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F4" w:rsidRPr="00BB6FF4" w:rsidRDefault="00BB6FF4" w:rsidP="00BB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предмета «Изобразительное  искусство»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6класса</w:t>
      </w:r>
    </w:p>
    <w:p w:rsidR="00BB6FF4" w:rsidRPr="00BB6FF4" w:rsidRDefault="00BB6FF4" w:rsidP="00BB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FF4" w:rsidRPr="00BB6FF4" w:rsidRDefault="00BB6FF4" w:rsidP="00BB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B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изобразительному искусству для 6 класса составлена  на основе документов: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1)  Федерального государственного образовательного стандарта основного общего образования;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2) Закона «Об образовании в Российской Федерации» от  01 сентября 2013 г.;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3) Концепции духовно-нравственного развития и воспитания личности гражданина России.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4) Приказа Министерства образования и науки РФ « Об утверждении  федеральных перечней учебников, рекомендованных (допущенных) к использованию в общеобразовательном процессе в образовательных учреждениях;              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5) Авторской программы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С.П.Ломова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6) Учебного плана  и положения о рабочих программах МБОУ «</w:t>
      </w: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Троицкая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  ориентирована  на работу </w:t>
      </w: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учебно-методическому комплекту: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1. Искусство. Изобразительное искусство. 5-9 классы. Программа для общеобразовательных учреждений. /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С.П.Ломов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С.Е.Игнатьев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М.В.Карамзина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Н.С.Иванова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Н.Е.Долгоаршинных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. – М.: Дрофа, 2017.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2. Ломов С.П. Искусство. Изобразительное искусство. 5 класс, 6 класс, 7 класс, 8 класс: учебник для общеобразовательных учреждений: в 2 ч. /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С.П.Ломов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С.Е.Игнатьев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М.В.Карамзина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. – М.: Дрофа, 2017.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3. Ломов С.П. Искусство. Изобразительное искусство. 5 класс, 6 класс, 7 класс, 8 класс: рабочая тетрадь к учебнику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С.П.Ломова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С.Е.Игнатьева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М.В.Карамзиной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С.П.Ломов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С.Е.Игнатьев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М.В.Карамзин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. – М.: Дрофа, 2017.</w:t>
      </w:r>
    </w:p>
    <w:p w:rsidR="00BB6FF4" w:rsidRPr="00BB6FF4" w:rsidRDefault="00BB6FF4" w:rsidP="00BB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        В федеральном базисном учебном плане на изучение изобразительного искусства в 5-8 классах отводится 1 час в неделю, всего 34 часа в год.</w:t>
      </w:r>
    </w:p>
    <w:p w:rsidR="00BB6FF4" w:rsidRP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800"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курса изобразительного искусства в 6 классе</w:t>
      </w:r>
    </w:p>
    <w:p w:rsidR="00BB6FF4" w:rsidRP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</w:t>
      </w:r>
      <w:proofErr w:type="gramStart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                              У</w:t>
      </w:r>
      <w:proofErr w:type="gramEnd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обучающихся должны быть сформированы:</w:t>
      </w:r>
    </w:p>
    <w:p w:rsidR="00BB6FF4" w:rsidRPr="00BB6FF4" w:rsidRDefault="00BB6FF4" w:rsidP="00BB6FF4">
      <w:pPr>
        <w:numPr>
          <w:ilvl w:val="0"/>
          <w:numId w:val="8"/>
        </w:numPr>
        <w:shd w:val="clear" w:color="auto" w:fill="FFFFFF"/>
        <w:spacing w:after="0" w:line="240" w:lineRule="auto"/>
        <w:ind w:left="1004"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мотивация достижения результата, стремление к совершенствованию своих способностей;</w:t>
      </w:r>
    </w:p>
    <w:p w:rsidR="00BB6FF4" w:rsidRPr="00BB6FF4" w:rsidRDefault="00BB6FF4" w:rsidP="00BB6FF4">
      <w:pPr>
        <w:numPr>
          <w:ilvl w:val="0"/>
          <w:numId w:val="8"/>
        </w:numPr>
        <w:shd w:val="clear" w:color="auto" w:fill="FFFFFF"/>
        <w:spacing w:after="0" w:line="240" w:lineRule="auto"/>
        <w:ind w:left="1004"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морально-этические суждения, способность к оценке своих поступков и действий других людей с точки зрения соблюдения/нарушения моральной нормы;</w:t>
      </w:r>
    </w:p>
    <w:p w:rsidR="00BB6FF4" w:rsidRPr="00BB6FF4" w:rsidRDefault="00BB6FF4" w:rsidP="00BB6FF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эстетические суждения, ценности и чувства.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результаты</w:t>
      </w:r>
      <w:proofErr w:type="gramStart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                    </w:t>
      </w: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должны быть сформированы: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планировать собственную деятельность в соответствии с поставленной задачей и условиями ее реализации, искать средства ее осуществления;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сотрудничать с педагогом и сверстниками при решении учебных проблем, работать в группе, коллективе, взаимодействовать с партнером, слушать и слышать собеседника;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контролировать и оценивать свои действия, вносить коррективы в их выполнение на основе оценки и учета характера ошибок;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воспринимать и оценивать шедевры русского и мирового искусства, проводить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BB6FF4" w:rsidRPr="00BB6FF4" w:rsidRDefault="00BB6FF4" w:rsidP="00BB6FF4">
      <w:pPr>
        <w:numPr>
          <w:ilvl w:val="0"/>
          <w:numId w:val="9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умение давать эстетическую оценку произведениям изобразительного искусства, предметам быта, разработанным народными мастерами, дизайнерами и сопровождающим жизнь человека.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</w:t>
      </w:r>
      <w:proofErr w:type="gramStart"/>
      <w:r w:rsidRPr="00BB6FF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    </w:t>
      </w: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концу учебного года учащиеся должны знать: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, композиции;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различные приемы работы карандашом, акварелью, гуашью и другими художественными материалами;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36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особенности художественных средств различных видов и жанров изобразительного искусства;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отдельные произведения выдающихся мастеров русского изобразительного искусства прошлого и настоящего времени;</w:t>
      </w:r>
    </w:p>
    <w:p w:rsidR="00BB6FF4" w:rsidRPr="00BB6FF4" w:rsidRDefault="00BB6FF4" w:rsidP="00BB6FF4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ведущие художественные музеи России и мира.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Обучающиеся должны уметь: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видеть цветовое богатство  мира и передавать свои впечатления в рисунках;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двух предметов;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пользоваться перспективой, светотенью, композицией и т. д. в процессе рисования с натуры и на темы;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передавать тоном и цветом объем и пространство в натюрморте;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применять в рисунках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действительности;</w:t>
      </w:r>
    </w:p>
    <w:p w:rsidR="00BB6FF4" w:rsidRPr="00BB6FF4" w:rsidRDefault="00BB6FF4" w:rsidP="00BB6FF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разрабатывать эскизы интерьеров, композиции эскизов печатной продукции, эскизы костюмов.</w:t>
      </w:r>
    </w:p>
    <w:p w:rsidR="00BB6FF4" w:rsidRPr="00BB6FF4" w:rsidRDefault="00BB6FF4" w:rsidP="00BB6F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план:</w:t>
      </w:r>
    </w:p>
    <w:p w:rsidR="00BB6FF4" w:rsidRPr="00BB6FF4" w:rsidRDefault="00BB6FF4" w:rsidP="00BB6FF4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планирование. 6 класс.</w:t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7384"/>
        <w:gridCol w:w="3692"/>
      </w:tblGrid>
      <w:tr w:rsidR="00BB6FF4" w:rsidRPr="00BB6FF4" w:rsidTr="00BB6FF4">
        <w:trPr>
          <w:trHeight w:val="3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Тема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Кол</w:t>
            </w:r>
            <w:proofErr w:type="gramStart"/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ч</w:t>
            </w:r>
            <w:proofErr w:type="gramEnd"/>
            <w:r w:rsidRPr="00BB6F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асов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Рисунок</w:t>
            </w:r>
            <w:proofErr w:type="gramStart"/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Живопись.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Композиция.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Декоративное искусство.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Дизайн.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Беседы об искусстве.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B6FF4" w:rsidRPr="00BB6FF4" w:rsidTr="00BB6FF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FF4" w:rsidRPr="00BB6FF4" w:rsidRDefault="00BB6FF4" w:rsidP="00BB6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F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BB6FF4" w:rsidRP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820" w:right="23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Содержание курса   6 КЛАСС (34 ч)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2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Рисование с натуры (8 ч)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Выразительные возможности линейного и тонового рисунка. Приемы передачи освещенности в линейном рисунке. Свет и тень в рисунке. Изображение объема предметов.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Рисование отдельных предметов быта, школьного обихода, предметов декоративного искусства и их групп (натюрмортов) с использованием правил перспективы, светотени, законов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, живописной грамоты, композиции. Тоновые отношения в рисунке натюрморта. Метод обобщения в линейном и тоновом рисунке.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Рисование фигуры человека, животных. Передача в рисунках гармонии цветовых отношений средствами цвета. Художественно-образное восприятие формы предметов. Передача в рисунках эмоционально-эстетического отношения к изображаемым объектам и чувства восхищения красотой их формы, пропорций, очертаний, цветовой окраски.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Задания по рисунку: натурное рисование с передачей перспективного сокращения формы и объема отдельных предметов: этюдника, гипсового орнамента типа пальметты, скрипки, бубна, рубанка, кувшина, чайника, чашки с блюдцем, подноса, овощей, фруктов, натюрмортов с ними; линейная зарисовка веток калины, шиповника, рябины, жасмина, цветов в вазах, комнатных цветов в горшках; выполнение графических упражнений: анализ геометрической формы предмета, передача объема с помощью штриховки.</w:t>
      </w:r>
      <w:proofErr w:type="gramEnd"/>
    </w:p>
    <w:p w:rsidR="00BB6FF4" w:rsidRPr="00BB6FF4" w:rsidRDefault="00BB6FF4" w:rsidP="00BB6FF4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Задания по живописи: изображение натюрмортов в технике гризайль и в цвете; этюды пейзажа в разное время суток; выполнение набросков разнообразных объектов действительности, фигуры человека, зверей, птиц, цветов, веток деревьев, кустарников; выполнение графических и живописных упражнений.        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18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Рисование на темы, по памяти и представлению (13 ч)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20" w:firstLine="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Рисование на темы окружающей жизни на основе наблюдений или по воображению. Иллюстрирование литературных произведений. Изображение пейзажа по литературному описанию.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Раскрытие в рисунке действия, выразительная передача в сюжете характерного, главного, передача эмоционально-эстетического отношения к изображаемому мотиву. Законы перспективы, композиции, конструктивное строение предметов в тематических рисунках. Цвет как средство передачи настроения, переживаний, вызываемых изображаемыми объектами и сюжетами. Осознание </w:t>
      </w: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прекрасного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объектах и явлениях действительности.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Передача движения в рисунке (движения из картинной плоскости на зрителя, движения </w:t>
      </w: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 глубь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плоскости, движения по диагонали, по кругу, передача ритма и плановости).</w:t>
      </w:r>
    </w:p>
    <w:p w:rsidR="00BB6FF4" w:rsidRPr="00BB6FF4" w:rsidRDefault="00BB6FF4" w:rsidP="00BB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Задания по композиции: рисование на темы, иллюстрирование литературных произведений, композиции на передачу движения в рисунке, рисование по памяти и представлению растений, людей, животных; рисование по памяти и представлению пейзажа с колористической гармонизацией цвета.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10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Декоративная работа, художественное конструирование и дизайн (10 ч)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Народное декоративно-прикладное искусство как специфический тип народного творчества в системе культуры. Взаимосвязь национального и интернационального, взаимообогащение культур разных народов. Функциональность, конструктивность и красота изделий народного декоративно-прикладного искусства.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Народное и современное в декоративно-пр</w:t>
      </w: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кладном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искусстве. Становление профессионального художественного ремесла. Области декоративного искусства: монументально-декоративная, декоративно-оформительская. Принципы и приемы воплощения художественного образа в декоративно-прикладном искусстве. Основы декоративной композиции, ее закономерности. Орнаментальная композиция.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Декоративное оформление предметов быта на основе обобщения форм растительного и животного мира. Понятие </w:t>
      </w:r>
      <w:proofErr w:type="spell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ансамблевости</w:t>
      </w:r>
      <w:proofErr w:type="spell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: гармония и соподчинение предметов домашнего обихода в интерьере крестьянской избы, украшение интерьеров современных общественных сооружений. Художественно-содержательный анализ произведений декоративно-прикладного искусства.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Дизайн. Формообразование предметов. Дизайн печатной продукции. Графические разработки эскизов печатной продукции: открытки, плакаты, обложки книг, упаковка предметов. Согласование изобразительных и шрифтовых элементов композиции. Изобразительные и шрифтовые элементы в открытке, плакате, обложке книги. Особенности композиции и цветового решения.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Книга как синтез искусств. </w:t>
      </w:r>
      <w:proofErr w:type="gramStart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Внешние элементы книги: книжный блок, обложка, форзац, суперобложка и др.; внутренние элементы: титульный лист, текст, иллюстрации.</w:t>
      </w:r>
      <w:proofErr w:type="gramEnd"/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Единство образности графических элементов и литературного текста (обложка, титульный лист, заставка, концовка).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Геральдика. История появления гербов, их символическое толкование. Использование геральдических правил в изображении герба.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Задания по декоративно-прикладному и народному искусству: выполнение эскизов орнаментов; выполнение эскизов художественных изделий по мотивам русских народных промыслов; выполнение эскизов костюмов по мотивам национальных костюмов разных народов России;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Задания по художественному конструированию и дизайну: выполнение эскиза декоративно-прикладного изделия (предмета быта, мебели и т. д.) с декором; выполнение эскизов печатной продукции, выполнение эскизов обложки, концовки, заставки и других элементов графического оформления книг; выполнение эскиза личного или фамильного герба; выполнение эскизов оформления альбома, посвященного итогам походов по родному краю.</w:t>
      </w:r>
    </w:p>
    <w:p w:rsidR="00BB6FF4" w:rsidRPr="00BB6FF4" w:rsidRDefault="00BB6FF4" w:rsidP="00BB6FF4">
      <w:pPr>
        <w:shd w:val="clear" w:color="auto" w:fill="FFFFFF"/>
        <w:spacing w:after="0" w:line="240" w:lineRule="auto"/>
        <w:ind w:right="1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Беседы об изобразительном искусстве и красоте вокруг нас (3 ч)</w:t>
      </w:r>
    </w:p>
    <w:p w:rsidR="00BB6FF4" w:rsidRDefault="00BB6FF4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FF4">
        <w:rPr>
          <w:rFonts w:ascii="Times New Roman" w:eastAsia="Times New Roman" w:hAnsi="Times New Roman" w:cs="Times New Roman"/>
          <w:color w:val="000000"/>
          <w:lang w:eastAsia="ru-RU"/>
        </w:rPr>
        <w:t>      Беседы. Деревянное зодчество России и архитектура Москвы; Искусство Древнего мира, эпохи Возрождения и России;  Музеи мира и России.</w:t>
      </w:r>
    </w:p>
    <w:p w:rsidR="006A4AD5" w:rsidRDefault="006A4AD5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AD5" w:rsidRDefault="006A4AD5" w:rsidP="00BB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AD5" w:rsidRPr="006A4AD5" w:rsidRDefault="006A4AD5" w:rsidP="006A4AD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A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планирование. 6 класс</w:t>
      </w:r>
      <w:r w:rsidRPr="006A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83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1393"/>
        <w:gridCol w:w="1388"/>
      </w:tblGrid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ind w:left="476" w:hanging="476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     РИСУНОК – 12 часов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1.1 Искусство рисунка. (1 час)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4-12)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1.2. Выразительные возможности линейного рисунка. (3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иллюзии пространства.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13-15)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передачи освещённости.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16-17)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передачи фактуры предметов.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17-21)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1.3. Выразительные возможности тонового рисунка. (3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объёма предметов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22-27)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Тоновые отношения в рисунке натюрморта.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27-32)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обобщения в линейном и тоновом рисунке.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32-36)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1.4. Перспектива. (3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Перспектива. Научные основы перспективного изображения.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37-44)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Линейно-конструктивное построение изображений.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45-49)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Воздушная перспектива.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50-55)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1.5. Искусство набросков.(2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выполнения набросков животных.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56-64)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выполнения набросков фигуры человека.                                                      </w:t>
            </w: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(Уч. </w:t>
            </w: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стр. 65-70)</w:t>
            </w: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  ЖИВОПИСЬ – 12 часов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2.1. Натюрморт.(5 часов)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натюрморт.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72-77)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натюрморт.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77-83)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</w:t>
            </w:r>
            <w:proofErr w:type="spellEnd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-тоновые отношения в натюрморте.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83-86)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Натюрморт в технике </w:t>
            </w:r>
            <w:proofErr w:type="spellStart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алля</w:t>
            </w:r>
            <w:proofErr w:type="spellEnd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86-89)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 гуашью.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89-93)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2.2. </w:t>
            </w:r>
            <w:proofErr w:type="spellStart"/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(2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колорита.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94-100)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Цветовая  гармония.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100-103)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2.3. Образы природы в пейзаже. (3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Пейзаж как образ Родины.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104-109)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Живописные зарисовки элементов пейзажа.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109-120)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Воздушное пространство в пейзаже.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120-126)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2.4. Изображение человека в живописи. (2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выполнения деталей фигуры человека.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126-134)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и наброски кистью фигуры человека.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134-138)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   КОМПОЗИЦИЯ – 2 часа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композиции. Композиционный центр картины.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140-147)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образом в композиции.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стр. 148-155)</w:t>
            </w: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ДЕКОРАТИВНОЕ ИСКУССТВО ДИЗАЙН – 3 часа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4.1. Основы декоративной композиции.(1 ч)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Орнаментальная композиция.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13-21)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4.2. Русский народный костюм.(2 часа)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Сарафанный комплекс.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(Уч. часть 2, стр. 29-39)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Поневный</w:t>
            </w:r>
            <w:proofErr w:type="spellEnd"/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и мужской народный костюм.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40-46)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 ДИЗАЙН – 2 часа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A4AD5" w:rsidRPr="006A4AD5" w:rsidTr="006A4AD5">
        <w:trPr>
          <w:trHeight w:val="178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оформление книги. Макетирование и иллюстрирование книги.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58-69)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Геральдика.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70-80)</w:t>
            </w: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      БЕСЕДЫ ОБ ИСКУССТВЕ – 3 часа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6.1. Архитектура. (1 час)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Деревянное зодчество России и архитектура Москвы.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82-105)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6.1. Образ человека в скульптуре. (1 час)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Древнего мира, эпохи Возрождения и России.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106-)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6.1. Музеи. (1 час)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A4AD5" w:rsidRPr="006A4AD5" w:rsidTr="006A4AD5">
        <w:trPr>
          <w:trHeight w:val="29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мира и России.</w:t>
            </w:r>
          </w:p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(Уч. часть 2, стр. 106-155)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D5" w:rsidRPr="006A4AD5" w:rsidRDefault="006A4AD5" w:rsidP="006A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A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A4AD5" w:rsidRPr="00BB6FF4" w:rsidRDefault="006A4AD5" w:rsidP="006A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E4" w:rsidRPr="006A4AD5" w:rsidRDefault="00FC3CE4" w:rsidP="006A4AD5">
      <w:pPr>
        <w:spacing w:line="240" w:lineRule="auto"/>
      </w:pPr>
    </w:p>
    <w:sectPr w:rsidR="00FC3CE4" w:rsidRPr="006A4AD5" w:rsidSect="00BB6F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6E6"/>
    <w:multiLevelType w:val="multilevel"/>
    <w:tmpl w:val="1CD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773B"/>
    <w:multiLevelType w:val="multilevel"/>
    <w:tmpl w:val="C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F66EC"/>
    <w:multiLevelType w:val="multilevel"/>
    <w:tmpl w:val="6CC2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95FC1"/>
    <w:multiLevelType w:val="multilevel"/>
    <w:tmpl w:val="907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05C7F"/>
    <w:multiLevelType w:val="multilevel"/>
    <w:tmpl w:val="8BC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A7BE7"/>
    <w:multiLevelType w:val="multilevel"/>
    <w:tmpl w:val="48F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D0F1C"/>
    <w:multiLevelType w:val="multilevel"/>
    <w:tmpl w:val="D5D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343E6"/>
    <w:multiLevelType w:val="multilevel"/>
    <w:tmpl w:val="07B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C2DF9"/>
    <w:multiLevelType w:val="multilevel"/>
    <w:tmpl w:val="DE64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115AF"/>
    <w:multiLevelType w:val="multilevel"/>
    <w:tmpl w:val="443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76865"/>
    <w:multiLevelType w:val="multilevel"/>
    <w:tmpl w:val="7C7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13087"/>
    <w:multiLevelType w:val="multilevel"/>
    <w:tmpl w:val="D78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D3AF4"/>
    <w:multiLevelType w:val="multilevel"/>
    <w:tmpl w:val="E44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E4001"/>
    <w:multiLevelType w:val="multilevel"/>
    <w:tmpl w:val="3CB8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07DB3"/>
    <w:multiLevelType w:val="multilevel"/>
    <w:tmpl w:val="2C6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DC"/>
    <w:rsid w:val="00267EDC"/>
    <w:rsid w:val="006A4AD5"/>
    <w:rsid w:val="006E35DF"/>
    <w:rsid w:val="0087738F"/>
    <w:rsid w:val="00BB6FF4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11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2019-09-03T18:35:00Z</dcterms:created>
  <dcterms:modified xsi:type="dcterms:W3CDTF">2019-09-03T18:50:00Z</dcterms:modified>
</cp:coreProperties>
</file>