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09" w:rsidRDefault="007F6E09" w:rsidP="007F6E09">
      <w:pPr>
        <w:jc w:val="center"/>
        <w:rPr>
          <w:b/>
          <w:bCs/>
          <w:color w:val="000000"/>
          <w:sz w:val="28"/>
          <w:szCs w:val="28"/>
        </w:rPr>
      </w:pP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F27AC">
        <w:rPr>
          <w:rFonts w:ascii="Times New Roman" w:eastAsia="Times New Roman" w:hAnsi="Times New Roman" w:cs="Times New Roman"/>
          <w:sz w:val="32"/>
          <w:szCs w:val="24"/>
          <w:lang w:eastAsia="ru-RU"/>
        </w:rPr>
        <w:t>Муниципальное казенное общеобразовательное учреждение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F27A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«Левашинская средняя  общеобразовательная  школа»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DF27A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«Утверждаю»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F27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Директор МКОУ  ЛСОШ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DF27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____________Чупанов</w:t>
      </w:r>
      <w:proofErr w:type="spellEnd"/>
      <w:r w:rsidRPr="00DF27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Ч.Ш.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F27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02.09.2019</w:t>
      </w:r>
    </w:p>
    <w:p w:rsidR="00DF27AC" w:rsidRPr="00DF27AC" w:rsidRDefault="00DF27AC" w:rsidP="00DF27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6E09" w:rsidRDefault="007F6E09" w:rsidP="007F6E09">
      <w:pPr>
        <w:jc w:val="center"/>
        <w:rPr>
          <w:b/>
          <w:bCs/>
          <w:color w:val="000000"/>
          <w:sz w:val="28"/>
          <w:szCs w:val="28"/>
        </w:rPr>
      </w:pPr>
    </w:p>
    <w:p w:rsidR="007F6E09" w:rsidRPr="007F6E09" w:rsidRDefault="00296536" w:rsidP="007F6E09">
      <w:pPr>
        <w:jc w:val="center"/>
        <w:rPr>
          <w:rFonts w:asciiTheme="majorHAnsi" w:hAnsiTheme="majorHAnsi"/>
          <w:color w:val="000000"/>
        </w:rPr>
      </w:pPr>
      <w:r w:rsidRPr="007F6E09">
        <w:rPr>
          <w:rFonts w:asciiTheme="majorHAnsi" w:hAnsiTheme="majorHAnsi"/>
          <w:b/>
          <w:bCs/>
          <w:color w:val="000000"/>
          <w:sz w:val="28"/>
          <w:szCs w:val="28"/>
        </w:rPr>
        <w:t>ПОЛОЖЕНИЕ</w:t>
      </w:r>
      <w:r w:rsidRPr="007F6E09">
        <w:rPr>
          <w:rFonts w:asciiTheme="majorHAnsi" w:hAnsiTheme="majorHAnsi"/>
          <w:color w:val="000000"/>
          <w:sz w:val="28"/>
          <w:szCs w:val="28"/>
        </w:rPr>
        <w:br/>
      </w:r>
      <w:r w:rsidRPr="007F6E09">
        <w:rPr>
          <w:rFonts w:asciiTheme="majorHAnsi" w:hAnsiTheme="majorHAnsi"/>
          <w:b/>
          <w:bCs/>
          <w:color w:val="000000"/>
          <w:sz w:val="28"/>
          <w:szCs w:val="28"/>
        </w:rPr>
        <w:t>о внеурочной деятельности в условиях ФГОС начального, основного и</w:t>
      </w:r>
      <w:r w:rsidRPr="007F6E09">
        <w:rPr>
          <w:rFonts w:asciiTheme="majorHAnsi" w:hAnsiTheme="majorHAnsi"/>
          <w:color w:val="000000"/>
          <w:sz w:val="28"/>
          <w:szCs w:val="28"/>
        </w:rPr>
        <w:br/>
      </w:r>
      <w:r w:rsidRPr="007F6E09">
        <w:rPr>
          <w:rFonts w:asciiTheme="majorHAnsi" w:hAnsiTheme="majorHAnsi"/>
          <w:b/>
          <w:bCs/>
          <w:color w:val="000000"/>
          <w:sz w:val="28"/>
          <w:szCs w:val="28"/>
        </w:rPr>
        <w:t>среднего общего образования</w:t>
      </w:r>
      <w:r w:rsidRPr="007F6E09">
        <w:rPr>
          <w:rFonts w:asciiTheme="majorHAnsi" w:hAnsiTheme="majorHAnsi"/>
          <w:color w:val="000000"/>
          <w:sz w:val="28"/>
          <w:szCs w:val="28"/>
        </w:rPr>
        <w:br/>
      </w:r>
      <w:r w:rsidRPr="007F6E09">
        <w:rPr>
          <w:rFonts w:asciiTheme="majorHAnsi" w:hAnsiTheme="majorHAnsi"/>
          <w:color w:val="000000"/>
          <w:sz w:val="28"/>
          <w:szCs w:val="28"/>
        </w:rPr>
        <w:br/>
      </w:r>
    </w:p>
    <w:p w:rsidR="00496261" w:rsidRPr="00DF27AC" w:rsidRDefault="00296536" w:rsidP="007F6E09">
      <w:pPr>
        <w:rPr>
          <w:rFonts w:ascii="Times New Roman" w:hAnsi="Times New Roman" w:cs="Times New Roman"/>
          <w:sz w:val="24"/>
        </w:rPr>
      </w:pPr>
      <w:r w:rsidRPr="00DF27AC">
        <w:rPr>
          <w:rFonts w:ascii="Times New Roman" w:hAnsi="Times New Roman" w:cs="Times New Roman"/>
          <w:b/>
          <w:bCs/>
          <w:color w:val="000000"/>
          <w:sz w:val="24"/>
        </w:rPr>
        <w:t>I. Общие положения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1.1.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Настоящее Положение об организации внеурочной деятельности обучающихся в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условиях введения ФГОС НОО, ООО, СОО (далее - Положение) разработано в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соответствии с Федеральным законом «Об образовании в Российской Федерации»,</w:t>
      </w:r>
      <w:r w:rsidRPr="00DF27AC">
        <w:rPr>
          <w:rFonts w:ascii="Times New Roman" w:hAnsi="Times New Roman" w:cs="Times New Roman"/>
          <w:color w:val="000000"/>
          <w:sz w:val="24"/>
        </w:rPr>
        <w:br/>
        <w:t>приказом Министерства образования и науки Российской Федерации от 06.10.2009 № 373</w:t>
      </w:r>
      <w:r w:rsidRPr="00DF27AC">
        <w:rPr>
          <w:rFonts w:ascii="Times New Roman" w:hAnsi="Times New Roman" w:cs="Times New Roman"/>
          <w:color w:val="000000"/>
          <w:sz w:val="24"/>
        </w:rPr>
        <w:br/>
        <w:t>«Об утверждении и введении в действие федерального государственного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образовательного стандарта начального общего образования», приказом Министерства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образования и науки Российской Федерации от 17 декабря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2010 г. № 1897 «Об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утверждении федерального государственного образовательного стандарта основного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общего образования», приказом Министерства образования и науки Российской</w:t>
      </w:r>
      <w:r w:rsidRPr="00DF27AC">
        <w:rPr>
          <w:rFonts w:ascii="Times New Roman" w:hAnsi="Times New Roman" w:cs="Times New Roman"/>
          <w:color w:val="000000"/>
          <w:sz w:val="24"/>
        </w:rPr>
        <w:br/>
        <w:t>Федерации от 19.04.2011 № 03-255 «О введении федеральных государственных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образовательных стандартов общего образования», приказом Министерства образования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науки Российской Федерации от 17.05.2012 № 413 «Об утверждении федерального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государственного образовательного стандарта среднег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о(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>полного) общего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образования»,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СанПиНом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2.4.2.2821-10 «Санитарно - эпидемиологические требования к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условиям и организации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 xml:space="preserve">обучения в общеобразовательных учреждениях»,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СанПиНом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2.4.4.1251-03 «Санитарно - эпидемиологические требования к учреждениям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дополнительного образования детей», письмом Министерства образования и науки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Российской Федерации от 13 мая 2013 года № ИР-352/09 «О направлении программы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развития воспитательной компоненты в общеобразовательных учреждениях», письмом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Министерства образования и науки Российской Федерации от 12 июля 2013 года № 09-</w:t>
      </w:r>
      <w:r w:rsidRPr="00DF27AC">
        <w:rPr>
          <w:rFonts w:ascii="Times New Roman" w:hAnsi="Times New Roman" w:cs="Times New Roman"/>
          <w:color w:val="000000"/>
          <w:sz w:val="24"/>
        </w:rPr>
        <w:br/>
        <w:t>879 «О направлении рекомендаций по формированию перечня мер и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мероприятий по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реализации Программы развития воспитательной компоненты в общеобразовательной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школе», письмом ДОО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Минобрнауки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России от 12.05.2011 № 03 - 296 «Об организации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внеурочной деятельности при введении федерального государственного стандарта общего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образования».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1.2.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Под внеурочной деятельностью при реализации ФГОС начального, основного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среднего общего образования понимается образовательная деятельность, осуществляемая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в формах, отличных от классно-урочной деятельности, и направленную на достижение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r w:rsidRPr="00DF27AC">
        <w:rPr>
          <w:rFonts w:ascii="Times New Roman" w:hAnsi="Times New Roman" w:cs="Times New Roman"/>
          <w:color w:val="000000"/>
          <w:sz w:val="24"/>
        </w:rPr>
        <w:lastRenderedPageBreak/>
        <w:t>планируемых результатов освоения образовательной программы</w:t>
      </w:r>
      <w:r w:rsidRPr="00DF27AC">
        <w:rPr>
          <w:rFonts w:ascii="Times New Roman" w:hAnsi="Times New Roman" w:cs="Times New Roman"/>
          <w:color w:val="000000"/>
          <w:sz w:val="24"/>
        </w:rPr>
        <w:br/>
        <w:t>1.3.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Внеурочная деятельность организуется в 1-4, 5-9, 10-11 классах в соответствии с</w:t>
      </w:r>
      <w:r w:rsidRPr="00DF27AC">
        <w:rPr>
          <w:rFonts w:ascii="Times New Roman" w:hAnsi="Times New Roman" w:cs="Times New Roman"/>
          <w:color w:val="000000"/>
          <w:sz w:val="24"/>
        </w:rPr>
        <w:br/>
        <w:t>федеральным государственным образовательным стандартом начального, основного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среднего общего образования.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1.4.Время, отведенное на внеурочную деятельность, не учитывается при определении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максимально допустимой недельной нагрузки обучающихся. Количество часов в неделю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в год, отводимых на внеурочную деятельность, устанавливается учебным планом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образовательного учреждения.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1.5. Содержание занятий внеурочной деятельности формируется с учетом пожеланий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обучающихся и их родителей (законных представителей) путем анкетирования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обучающихся и родителей (законных представителей).</w:t>
      </w:r>
      <w:r w:rsidRPr="00DF27AC">
        <w:rPr>
          <w:rFonts w:ascii="Times New Roman" w:hAnsi="Times New Roman" w:cs="Times New Roman"/>
          <w:color w:val="000000"/>
          <w:sz w:val="24"/>
        </w:rPr>
        <w:br/>
        <w:t>1.6.План внеурочной деятельности обеспечивает реализацию всех направлений развития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личности и предоставляет возможность выбора занятий внеурочной деятельностью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каждому обучающемуся.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1.7. При организации внеурочной деятельности обучающихся образовательным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учреждением могут использоваться возможности учреждений дополнительного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образования, культуры, спорта.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1.8.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При организации внеурочной деятельности используются разнообразные формы</w:t>
      </w:r>
      <w:r w:rsidRPr="00DF27AC">
        <w:rPr>
          <w:rFonts w:ascii="Times New Roman" w:hAnsi="Times New Roman" w:cs="Times New Roman"/>
          <w:color w:val="000000"/>
          <w:sz w:val="24"/>
        </w:rPr>
        <w:br/>
        <w:t>организации деятельности обучающихся (экскурсии, кружковые и секционные занятия,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клубные заседания, круглые столы, конференции, диспуты, школьные научные общества,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олимпиады, соревнования, поисковые и научные исследования, проектная деятельность,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общественно полезные практики, учебные курсы по выбору и т.д.).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DF27AC">
        <w:rPr>
          <w:rFonts w:ascii="Times New Roman" w:hAnsi="Times New Roman" w:cs="Times New Roman"/>
          <w:b/>
          <w:bCs/>
          <w:color w:val="000000"/>
          <w:sz w:val="24"/>
        </w:rPr>
        <w:t>II.Цель</w:t>
      </w:r>
      <w:proofErr w:type="spellEnd"/>
      <w:r w:rsidRPr="00DF27AC">
        <w:rPr>
          <w:rFonts w:ascii="Times New Roman" w:hAnsi="Times New Roman" w:cs="Times New Roman"/>
          <w:b/>
          <w:bCs/>
          <w:color w:val="000000"/>
          <w:sz w:val="24"/>
        </w:rPr>
        <w:t xml:space="preserve"> и задачи</w:t>
      </w:r>
      <w:r w:rsidRPr="00DF27AC">
        <w:rPr>
          <w:rFonts w:ascii="Times New Roman" w:hAnsi="Times New Roman" w:cs="Times New Roman"/>
          <w:color w:val="000000"/>
          <w:sz w:val="24"/>
        </w:rPr>
        <w:br/>
        <w:t>2.1. Целью внеурочной деятельности является содействие в обеспечении достижения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ожидаемых результатов, обучающихся в соответствии с основной образовательной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программой начального, основного, среднего общего образования.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2.2.Внеурочная деятельность направлена на реализацию индивидуальных потребностей,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обучающихся путем предоставления выбора широкого спектра занятий, направленных на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развитие детей.</w:t>
      </w:r>
      <w:r w:rsidRPr="00DF27AC">
        <w:rPr>
          <w:rFonts w:ascii="Times New Roman" w:hAnsi="Times New Roman" w:cs="Times New Roman"/>
          <w:color w:val="000000"/>
          <w:sz w:val="24"/>
        </w:rPr>
        <w:br/>
        <w:t>2.3. Внеурочная деятельность может быть использована на введение учебных курсов,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расширяющих содержание учебных предметов, обеспечивающих различные интересы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обучающихся.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r w:rsidRPr="00DF27AC">
        <w:rPr>
          <w:rFonts w:ascii="Times New Roman" w:hAnsi="Times New Roman" w:cs="Times New Roman"/>
          <w:b/>
          <w:bCs/>
          <w:color w:val="000000"/>
          <w:sz w:val="24"/>
        </w:rPr>
        <w:t>III. Организация внеурочной деятельности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3.1.Внеурочная деятельность может реализовываться по следующим направлениям: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1. духовно-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нравственное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2.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общеинтеллектуальное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br/>
        <w:t>3. общекультурное (художественно-эстетическое).</w:t>
      </w:r>
      <w:r w:rsidRPr="00DF27AC">
        <w:rPr>
          <w:rFonts w:ascii="Times New Roman" w:hAnsi="Times New Roman" w:cs="Times New Roman"/>
          <w:color w:val="000000"/>
          <w:sz w:val="24"/>
        </w:rPr>
        <w:br/>
        <w:t>4. социальное</w:t>
      </w:r>
      <w:r w:rsidRPr="00DF27AC">
        <w:rPr>
          <w:rFonts w:ascii="Times New Roman" w:hAnsi="Times New Roman" w:cs="Times New Roman"/>
          <w:color w:val="000000"/>
          <w:sz w:val="24"/>
        </w:rPr>
        <w:br/>
        <w:t>5. спортивно-оздоровительное.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Духовно- нравственное направление реализуется в соответствии с программой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духовнонравственного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воспитания учащихся начальной школы и направлено на воспитание в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каждом ученике гражданина и патриота, на раскрытие способностей и талантов учащихся,</w:t>
      </w:r>
      <w:r w:rsidRPr="00DF27AC">
        <w:rPr>
          <w:rFonts w:ascii="Times New Roman" w:hAnsi="Times New Roman" w:cs="Times New Roman"/>
          <w:color w:val="000000"/>
          <w:sz w:val="24"/>
        </w:rPr>
        <w:br/>
        <w:t>подготовку их к жизни в высокотехнологичном конкурентном мире.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proofErr w:type="spellStart"/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Общеинтеллектуальное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направление означает организацию познавательной деятельности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обучающихся, направленную на самостоятельное открытие нового - знания или алгоритм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их приобретения (творческая самостоятельная деятельность учеников).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Цель -</w:t>
      </w:r>
      <w:r w:rsidRPr="00DF27AC">
        <w:rPr>
          <w:rFonts w:ascii="Times New Roman" w:hAnsi="Times New Roman" w:cs="Times New Roman"/>
          <w:color w:val="000000"/>
          <w:sz w:val="24"/>
        </w:rPr>
        <w:br/>
        <w:t>формирование целостного отношения к знаниям, процессу познания.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Общекультурное (художественно-эстетическое) предполагает развитие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эмоциональнообразного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и художественно-творческого мышления во внеурочной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r w:rsidRPr="00DF27AC">
        <w:rPr>
          <w:rFonts w:ascii="Times New Roman" w:hAnsi="Times New Roman" w:cs="Times New Roman"/>
          <w:color w:val="000000"/>
          <w:sz w:val="24"/>
        </w:rPr>
        <w:lastRenderedPageBreak/>
        <w:t>деятельности, что позволяет учащимся ощущать свою принадлежность к национальной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культуре, повышает чувство личной самодостаточности. Цель - формирование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ценностного отношения к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прекрасному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>, представлений об эстетических идеалах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ценностях.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Социальное направление (социально- преобразующее творчество) - создание условий для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перевода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обучающегося в позицию активного члена гражданского общества, способного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самоопределяться на основе ценностей, вырабатывать собственное понимание и цели,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разрабатывать проекты преобразования общества, реализовывать данные проекты.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Спортивно-оздоровительная деятельность строится с опорой на Программу формирования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культуры здорового и безопасного образа жизни обучающихся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•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п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о видам: игровая, познавательная,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досугово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- развлекательная деятельность (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досуговое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br/>
        <w:t>общение), проблемно-ценностное общение; художественное творчество, социальное</w:t>
      </w:r>
      <w:r w:rsidRPr="00DF27AC">
        <w:rPr>
          <w:rFonts w:ascii="Times New Roman" w:hAnsi="Times New Roman" w:cs="Times New Roman"/>
          <w:color w:val="000000"/>
          <w:sz w:val="24"/>
        </w:rPr>
        <w:br/>
        <w:t>творчество (социальная преобразующая добровольческая деятельность); техническое</w:t>
      </w:r>
      <w:r w:rsidRPr="00DF27AC">
        <w:rPr>
          <w:rFonts w:ascii="Times New Roman" w:hAnsi="Times New Roman" w:cs="Times New Roman"/>
          <w:color w:val="000000"/>
          <w:sz w:val="24"/>
        </w:rPr>
        <w:br/>
        <w:t>творчество, трудовая (производственная) деятельность, спортивно-оздоровительная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деятельность;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туристско-краеведческая деятельность и др.;</w:t>
      </w:r>
      <w:r w:rsidRPr="00DF27AC">
        <w:rPr>
          <w:rFonts w:ascii="Times New Roman" w:hAnsi="Times New Roman" w:cs="Times New Roman"/>
          <w:color w:val="000000"/>
          <w:sz w:val="24"/>
        </w:rPr>
        <w:br/>
        <w:t>• в формах: экскурсии, кружки, секции, олимпиады, викторины, «круглые столы»,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конференции, диспуты, школьные научные общества, конкурсы, проектная деятельность,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соревнования, поисковые и научные исследования, клубные мероприятия,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общественнополезные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 xml:space="preserve"> практики (в том числе волонтёрская деятельность) - на добровольной основе в соответствии с выбором участников образовательных</w:t>
      </w:r>
      <w:r w:rsidRPr="00DF27AC">
        <w:rPr>
          <w:rFonts w:ascii="Times New Roman" w:hAnsi="Times New Roman" w:cs="Times New Roman"/>
          <w:color w:val="000000"/>
          <w:sz w:val="24"/>
        </w:rPr>
        <w:br/>
        <w:t>отношений через организацию деятельности обучающегося во взаимодействии со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сверстниками, педагогами, родителями.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3.2.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Внеурочная деятельность осуществляется по программам внеурочной деятельности,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рекомендованными Министерством образования и науки РФ.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3.3. Образовательные программы внеурочной деятельности могут быть различных типов: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комплексные; тематические; ориентированные на достижение результатов; по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конкретным видам внеурочной деятельности; индивидуальные.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Результативность освоения программы определяется на основе участия школьников в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конкурсных мероприятиях или выполнения творческих работ.</w:t>
      </w:r>
      <w:r w:rsidRPr="00DF27AC">
        <w:rPr>
          <w:rFonts w:ascii="Times New Roman" w:hAnsi="Times New Roman" w:cs="Times New Roman"/>
          <w:color w:val="000000"/>
          <w:sz w:val="24"/>
        </w:rPr>
        <w:br/>
        <w:t>Формами подведения итогов, освоения программы внеурочной деятельности являются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выставки, фестивали, соревнования, учебно-исследовательские конференции и т.п.</w:t>
      </w:r>
      <w:r w:rsidRPr="00DF27AC">
        <w:rPr>
          <w:rFonts w:ascii="Times New Roman" w:hAnsi="Times New Roman" w:cs="Times New Roman"/>
          <w:color w:val="000000"/>
          <w:sz w:val="24"/>
        </w:rPr>
        <w:br/>
        <w:t>Перечень и сроки проведения мероприятий должны быть определены в начале учебного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года. Календарно-тематический план программы внеурочной деятельности должен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содержать перечень разделов и тем, а также количество часов по каждому разделу и теме</w:t>
      </w:r>
      <w:r w:rsidRPr="00DF27AC">
        <w:rPr>
          <w:rFonts w:ascii="Times New Roman" w:hAnsi="Times New Roman" w:cs="Times New Roman"/>
          <w:color w:val="000000"/>
          <w:sz w:val="24"/>
        </w:rPr>
        <w:br/>
        <w:t>с разбивкой на теоретические и практические виды занятий. План мероприятий должен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содержать название и форму мероприятия, сроки проведения, ресурсы и предполагаемый</w:t>
      </w:r>
      <w:r w:rsidRPr="00DF27AC">
        <w:rPr>
          <w:rFonts w:ascii="Times New Roman" w:hAnsi="Times New Roman" w:cs="Times New Roman"/>
          <w:color w:val="000000"/>
          <w:sz w:val="24"/>
        </w:rPr>
        <w:br/>
        <w:t>результат.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3.4. Распределение времени на внеурочную деятельность по годам обучения определяется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образовательным учреждением. Количество часов, отводимое на внеурочную</w:t>
      </w:r>
      <w:r w:rsidRPr="00DF27AC">
        <w:rPr>
          <w:rFonts w:ascii="Times New Roman" w:hAnsi="Times New Roman" w:cs="Times New Roman"/>
          <w:color w:val="000000"/>
          <w:sz w:val="24"/>
        </w:rPr>
        <w:br/>
        <w:t>деятельность в определенном классе, образовательное учреждение определяет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самостоятельно, исходя из имеющихся ресурсов и за счет интеграции ресурсов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образовательного учреждения и учреждений дополнительного образования детей в объеме</w:t>
      </w:r>
      <w:r w:rsidRPr="00DF27AC">
        <w:rPr>
          <w:rFonts w:ascii="Times New Roman" w:hAnsi="Times New Roman" w:cs="Times New Roman"/>
          <w:color w:val="000000"/>
          <w:sz w:val="24"/>
        </w:rPr>
        <w:br/>
        <w:t>до 10 часов.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3.5. При проведении занятий внеурочной деятельности допускается деление класса на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группы.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Минимальное количество обучающихся в группе при проведении занятий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внеурочной деятельности составляет 10 человек.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3.6 Занятия внеурочной деятельности могут проводиться учителями образовательного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учреждения или педагогами учреждений дополнительного образования (при обязательном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заключении договорных отношений).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r w:rsidRPr="00DF27AC">
        <w:rPr>
          <w:rFonts w:ascii="Times New Roman" w:hAnsi="Times New Roman" w:cs="Times New Roman"/>
          <w:color w:val="000000"/>
          <w:sz w:val="24"/>
        </w:rPr>
        <w:lastRenderedPageBreak/>
        <w:t>3.7 Обучающиеся, их родители (законные представители) участвуют в выборе</w:t>
      </w:r>
      <w:r w:rsidRPr="00DF27AC">
        <w:rPr>
          <w:rFonts w:ascii="Times New Roman" w:hAnsi="Times New Roman" w:cs="Times New Roman"/>
          <w:color w:val="000000"/>
          <w:sz w:val="24"/>
        </w:rPr>
        <w:br/>
        <w:t>направлений и форм внеурочной деятельности.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3.8 План внеурочной деятельности для класса или параллели утверждается в июне.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3.9 Предварительный выбор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программ внеурочной деятельности на следующий учебный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год обучающимися производится во втором полугодии на основе анкетирования.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3.10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 xml:space="preserve"> Д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>ля обучающихся 1 классов набор направлений и программ внеурочной деятельности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предлагается на родительском собрании.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3.11 В сентябре формируются группы для проведения занятий внеурочной деятельности,</w:t>
      </w:r>
      <w:r w:rsidRPr="00DF27AC">
        <w:rPr>
          <w:rFonts w:ascii="Times New Roman" w:hAnsi="Times New Roman" w:cs="Times New Roman"/>
          <w:color w:val="000000"/>
          <w:sz w:val="24"/>
        </w:rPr>
        <w:br/>
        <w:t>состав которых утверждается приказом директора ОУ. Состав обучающихся может быть</w:t>
      </w:r>
      <w:r w:rsidRPr="00DF27AC">
        <w:rPr>
          <w:rFonts w:ascii="Times New Roman" w:hAnsi="Times New Roman" w:cs="Times New Roman"/>
          <w:color w:val="000000"/>
          <w:sz w:val="24"/>
        </w:rPr>
        <w:br/>
        <w:t>переменным.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3.12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 xml:space="preserve"> В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>о время каникул внеурочная деятельность общеобразовательного учреждения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может продолжаться (если это предусмотрено общеобразовательными дополнительными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программами) в форме походов, сборов, экспедиций, лагерей разной направленности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т.п.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3.13 ОУ организует внеурочную по окончанию учебных занятий.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3.14 ОУ самостоятельно разрабатывает и утверждает расписание занятий внеурочной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деятельности, по представлению педагогических работников с учетом установления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>наиболее благоприятного режима труда и отдыха обучающихся, воспитанников, которое</w:t>
      </w:r>
      <w:r w:rsidRPr="00DF27AC">
        <w:rPr>
          <w:rFonts w:ascii="Times New Roman" w:hAnsi="Times New Roman" w:cs="Times New Roman"/>
          <w:color w:val="000000"/>
          <w:sz w:val="24"/>
        </w:rPr>
        <w:br/>
        <w:t>формируется отдельно от расписания уроков и утверждается директором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общеобразовательного учреждения.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3.15 Перенос занятий или изменение расписания производится только с согласия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администрации общеобразовательного учреждения и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оформляется документально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3.16 Продолжительность занятий внеурочной деятельности составляет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 xml:space="preserve"> 35-45 минут.</w:t>
      </w:r>
      <w:r w:rsidRPr="00DF27AC">
        <w:rPr>
          <w:rFonts w:ascii="Times New Roman" w:hAnsi="Times New Roman" w:cs="Times New Roman"/>
          <w:color w:val="000000"/>
          <w:sz w:val="24"/>
        </w:rPr>
        <w:br/>
        <w:t>Для обучающихся первых классов в первом полугодии продолжительность занятий</w:t>
      </w:r>
      <w:r w:rsidRPr="00DF27AC">
        <w:rPr>
          <w:rFonts w:ascii="Times New Roman" w:hAnsi="Times New Roman" w:cs="Times New Roman"/>
          <w:color w:val="000000"/>
          <w:sz w:val="24"/>
        </w:rPr>
        <w:br/>
        <w:t>внеурочной деятельности не должна превышать 35 минут.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3.17 Фиксирование проведенных занятий внеурочной деятельности, их содержания,</w:t>
      </w:r>
      <w:r w:rsidRPr="00DF27AC">
        <w:rPr>
          <w:rFonts w:ascii="Times New Roman" w:hAnsi="Times New Roman" w:cs="Times New Roman"/>
          <w:color w:val="000000"/>
          <w:sz w:val="24"/>
        </w:rPr>
        <w:br/>
        <w:t>посещаемости обучающихся производится в журнале внеурочной деятельности. Журнал</w:t>
      </w:r>
      <w:r w:rsidRPr="00DF27AC">
        <w:rPr>
          <w:rFonts w:ascii="Times New Roman" w:hAnsi="Times New Roman" w:cs="Times New Roman"/>
          <w:color w:val="000000"/>
          <w:sz w:val="24"/>
        </w:rPr>
        <w:br/>
        <w:t>является финансовым документом, при его заполнении необходимо соблюдать</w:t>
      </w:r>
      <w:r w:rsidRPr="00DF27AC">
        <w:rPr>
          <w:rFonts w:ascii="Times New Roman" w:hAnsi="Times New Roman" w:cs="Times New Roman"/>
          <w:color w:val="000000"/>
          <w:sz w:val="24"/>
        </w:rPr>
        <w:br/>
        <w:t>Требования к ведению журналов.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3.18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 xml:space="preserve"> Д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t>ля обучающихся, посещающих занятия в учреждениях дополнительного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образования, спортивных школах, музыкальных школах и других организациях,</w:t>
      </w:r>
      <w:r w:rsidRPr="00DF27AC">
        <w:rPr>
          <w:rFonts w:ascii="Times New Roman" w:hAnsi="Times New Roman" w:cs="Times New Roman"/>
          <w:color w:val="000000"/>
          <w:sz w:val="24"/>
        </w:rPr>
        <w:br/>
        <w:t>количество часов внеурочной деятельности сокращается. Учёт посещения занятий в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учреждениях дополнительного образования, спортивных школах, музыкальных школах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других организациях осуществляется классным руководителем.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3.19 Текущий контроль за посещением занятий внеурочной деятельности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DF27AC">
        <w:rPr>
          <w:rFonts w:ascii="Times New Roman" w:hAnsi="Times New Roman" w:cs="Times New Roman"/>
          <w:color w:val="000000"/>
          <w:sz w:val="24"/>
        </w:rPr>
        <w:br/>
        <w:t>класса, осуществляется классным руководителем.</w:t>
      </w:r>
      <w:r w:rsidRPr="00DF27AC">
        <w:rPr>
          <w:rFonts w:ascii="Times New Roman" w:hAnsi="Times New Roman" w:cs="Times New Roman"/>
          <w:color w:val="000000"/>
          <w:sz w:val="24"/>
        </w:rPr>
        <w:br/>
        <w:t>3.20 Контроль за реализацией образовательной программы внеурочной деятельности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осуществляется заместителем директора.</w:t>
      </w:r>
      <w:r w:rsidRPr="00DF27AC">
        <w:rPr>
          <w:rFonts w:ascii="Times New Roman" w:hAnsi="Times New Roman" w:cs="Times New Roman"/>
          <w:color w:val="000000"/>
          <w:sz w:val="24"/>
        </w:rPr>
        <w:br/>
      </w:r>
      <w:r w:rsidRPr="00DF27AC">
        <w:rPr>
          <w:rFonts w:ascii="Times New Roman" w:hAnsi="Times New Roman" w:cs="Times New Roman"/>
          <w:b/>
          <w:bCs/>
          <w:color w:val="000000"/>
          <w:sz w:val="24"/>
        </w:rPr>
        <w:t>IV. Система оценки достижения результатов внеурочной деятельности.</w:t>
      </w:r>
      <w:r w:rsidRPr="00DF27AC">
        <w:rPr>
          <w:rFonts w:ascii="Times New Roman" w:hAnsi="Times New Roman" w:cs="Times New Roman"/>
          <w:color w:val="000000"/>
          <w:sz w:val="24"/>
        </w:rPr>
        <w:br/>
        <w:t>4.1.Система оценки внеурочной деятельности школьников носит комплексный подход 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предусматривает оценку достижений обучающихся (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портфолио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>) и оценку эффективности</w:t>
      </w:r>
      <w:r w:rsidRPr="00DF27AC">
        <w:rPr>
          <w:rFonts w:ascii="Times New Roman" w:hAnsi="Times New Roman" w:cs="Times New Roman"/>
          <w:color w:val="000000"/>
          <w:sz w:val="24"/>
        </w:rPr>
        <w:br/>
        <w:t>внеурочной деятельности всего образовательного учреждения.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4.2. </w:t>
      </w:r>
      <w:proofErr w:type="gramStart"/>
      <w:r w:rsidRPr="00DF27AC">
        <w:rPr>
          <w:rFonts w:ascii="Times New Roman" w:hAnsi="Times New Roman" w:cs="Times New Roman"/>
          <w:color w:val="000000"/>
          <w:sz w:val="24"/>
        </w:rPr>
        <w:t>Оценка достижений результатов внеурочной деятельности происходит на трех</w:t>
      </w:r>
      <w:r w:rsidRPr="00DF27AC">
        <w:rPr>
          <w:rFonts w:ascii="Times New Roman" w:hAnsi="Times New Roman" w:cs="Times New Roman"/>
          <w:color w:val="000000"/>
          <w:sz w:val="24"/>
        </w:rPr>
        <w:br/>
        <w:t>уровнях: - оценка результата, полученного группой обучающихся в рамках одного</w:t>
      </w:r>
      <w:r w:rsidRPr="00DF27AC">
        <w:rPr>
          <w:rFonts w:ascii="Times New Roman" w:hAnsi="Times New Roman" w:cs="Times New Roman"/>
          <w:color w:val="000000"/>
          <w:sz w:val="24"/>
        </w:rPr>
        <w:br/>
        <w:t>направления; - индивидуальная оценка результатов внеурочной деятельности каждого обучающегося</w:t>
      </w:r>
      <w:r w:rsidRPr="00DF27AC">
        <w:rPr>
          <w:rFonts w:ascii="Times New Roman" w:hAnsi="Times New Roman" w:cs="Times New Roman"/>
          <w:color w:val="000000"/>
          <w:sz w:val="24"/>
        </w:rPr>
        <w:br/>
        <w:t xml:space="preserve">на основании экспертной оценки личного </w:t>
      </w:r>
      <w:proofErr w:type="spellStart"/>
      <w:r w:rsidRPr="00DF27AC">
        <w:rPr>
          <w:rFonts w:ascii="Times New Roman" w:hAnsi="Times New Roman" w:cs="Times New Roman"/>
          <w:color w:val="000000"/>
          <w:sz w:val="24"/>
        </w:rPr>
        <w:t>портфолио</w:t>
      </w:r>
      <w:proofErr w:type="spellEnd"/>
      <w:r w:rsidRPr="00DF27AC">
        <w:rPr>
          <w:rFonts w:ascii="Times New Roman" w:hAnsi="Times New Roman" w:cs="Times New Roman"/>
          <w:color w:val="000000"/>
          <w:sz w:val="24"/>
        </w:rPr>
        <w:t>;</w:t>
      </w:r>
      <w:proofErr w:type="gramEnd"/>
    </w:p>
    <w:sectPr w:rsidR="00496261" w:rsidRPr="00DF27AC" w:rsidSect="00296536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536"/>
    <w:rsid w:val="001201BB"/>
    <w:rsid w:val="00296536"/>
    <w:rsid w:val="002D3674"/>
    <w:rsid w:val="003340FC"/>
    <w:rsid w:val="003A4DF4"/>
    <w:rsid w:val="005E17AE"/>
    <w:rsid w:val="0063580E"/>
    <w:rsid w:val="007F6E09"/>
    <w:rsid w:val="008F28CD"/>
    <w:rsid w:val="009E0295"/>
    <w:rsid w:val="00C76270"/>
    <w:rsid w:val="00CA7256"/>
    <w:rsid w:val="00DF27AC"/>
    <w:rsid w:val="00E8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2019-10-20T18:29:00Z</dcterms:created>
  <dcterms:modified xsi:type="dcterms:W3CDTF">2019-10-20T18:33:00Z</dcterms:modified>
</cp:coreProperties>
</file>