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116" w:rsidRDefault="00546116" w:rsidP="00C31DC5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 Утверждаю:</w:t>
      </w:r>
    </w:p>
    <w:p w:rsidR="00546116" w:rsidRDefault="00546116" w:rsidP="00C31DC5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 директор МКОУ</w:t>
      </w:r>
    </w:p>
    <w:p w:rsidR="00546116" w:rsidRDefault="00546116" w:rsidP="00C31DC5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«Левашинская СОШ»</w:t>
      </w:r>
    </w:p>
    <w:p w:rsidR="00546116" w:rsidRDefault="00546116" w:rsidP="00C31DC5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                                                                          __________ Чупанов Ч.Ш.</w:t>
      </w:r>
    </w:p>
    <w:p w:rsidR="00546116" w:rsidRPr="00BE4B4A" w:rsidRDefault="00546116" w:rsidP="00546116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                                                                             </w:t>
      </w:r>
      <w:r w:rsidRPr="00BE4B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« </w:t>
      </w:r>
      <w:r w:rsidR="00BE4B4A" w:rsidRPr="00BE4B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02</w:t>
      </w:r>
      <w:r w:rsidRPr="00BE4B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    » </w:t>
      </w:r>
      <w:r w:rsidR="00BE4B4A" w:rsidRPr="00BE4B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02</w:t>
      </w:r>
      <w:r w:rsidRPr="00BE4B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 20</w:t>
      </w:r>
      <w:r w:rsidR="00BE4B4A" w:rsidRPr="00BE4B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19</w:t>
      </w:r>
      <w:r w:rsidRPr="00BE4B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 г.</w:t>
      </w:r>
    </w:p>
    <w:p w:rsidR="00546116" w:rsidRDefault="00546116" w:rsidP="00C31DC5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546116" w:rsidRDefault="00546116" w:rsidP="00C31DC5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546116" w:rsidRDefault="00C31DC5" w:rsidP="00C31DC5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План </w:t>
      </w:r>
    </w:p>
    <w:p w:rsidR="00C31DC5" w:rsidRDefault="00546116" w:rsidP="00C31DC5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охраны и обороны объекта и</w:t>
      </w:r>
      <w:r w:rsidR="00C31DC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по обеспечению безопасности персонала и учащихся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МКОУ «Левашинская СОШ»</w:t>
      </w:r>
    </w:p>
    <w:p w:rsidR="00E653FF" w:rsidRDefault="00E653FF" w:rsidP="00C31DC5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на 201</w:t>
      </w:r>
      <w:r w:rsidR="001F4B7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-20</w:t>
      </w:r>
      <w:r w:rsidR="001F4B7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20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уч. г.</w:t>
      </w:r>
    </w:p>
    <w:p w:rsidR="00C31DC5" w:rsidRDefault="00C31DC5" w:rsidP="00E653FF">
      <w:pPr>
        <w:spacing w:after="0" w:line="312" w:lineRule="atLeast"/>
        <w:textAlignment w:val="baseline"/>
        <w:rPr>
          <w:rFonts w:ascii="Helvetica" w:eastAsia="Times New Roman" w:hAnsi="Helvetica" w:cs="Helvetica"/>
          <w:sz w:val="28"/>
          <w:szCs w:val="28"/>
        </w:rPr>
      </w:pPr>
    </w:p>
    <w:p w:rsidR="00C31DC5" w:rsidRDefault="00C31DC5" w:rsidP="00C31DC5">
      <w:pPr>
        <w:pStyle w:val="a4"/>
        <w:numPr>
          <w:ilvl w:val="0"/>
          <w:numId w:val="1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Общие мероприятия по предупреждению террористических актов в школе</w:t>
      </w:r>
    </w:p>
    <w:p w:rsidR="00C31DC5" w:rsidRDefault="00C31DC5" w:rsidP="00C31D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6"/>
        <w:gridCol w:w="5051"/>
        <w:gridCol w:w="1566"/>
        <w:gridCol w:w="2368"/>
      </w:tblGrid>
      <w:tr w:rsidR="00C31DC5" w:rsidTr="00C31DC5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C5" w:rsidRDefault="00BE4B4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C31DC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C5" w:rsidRDefault="00C31DC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C5" w:rsidRDefault="00C31DC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C5" w:rsidRDefault="00C31DC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31DC5" w:rsidTr="00C31DC5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C5" w:rsidRDefault="00C31DC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C5" w:rsidRDefault="00C31D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разъяснительную работу по ознакомлению сотрудников и учащихся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 со ст. 9 главы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федерального закона РФ «О борьбе с терроризмом» от25.07.1998 г. № 130-ФЗ о том, что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гражданским долгом каждого является оказание помощи правоохранительным органам в предупреждении, предотвращении и пресечении актов терроризма.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C5" w:rsidRDefault="00C31DC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C5" w:rsidRDefault="00C31DC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школы, учителя</w:t>
            </w:r>
          </w:p>
        </w:tc>
      </w:tr>
      <w:tr w:rsidR="00C31DC5" w:rsidTr="00C31DC5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C5" w:rsidRDefault="00C31DC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>2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C5" w:rsidRDefault="00C31DC5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Руководящему составу школы и всем педагогам (учителям, преподавателям, воспитателям) знать самим и доводить до сведения учащихся в части, их касающейся, требования руководящих документов по предупреждению и борьбе с терроризмом, таких, как закон «О борьбе с терроризмом» №130-ФЗ от 25.07.98, Постановление Правительства РФ «О мерах по противодействию терроризму» № 1040 от 15.09.99, по вопросам предупреждения и предотвращения террористических актов и обеспечению безопасности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в образовательных учреждениях.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C5" w:rsidRDefault="00C31DC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C5" w:rsidRDefault="00C31DC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1DC5" w:rsidTr="00C31DC5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C5" w:rsidRDefault="00C31DC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>3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C5" w:rsidRDefault="00C31DC5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Включать в годовой план  работы школы и в планы воспитательной работы преподавателей  проведение таких мероприятий, как встречи учащихся, педагогов и всех сотрудников школы с сотрудниками правоохранительных органов (ФСБ, МВД, прокуратуры), вечера, диспуты и беседы на темы: «Сущность патриотизма и его проявление в наше время», «Дисциплинированность и бдительность – в чем выражается их взаимосвязь?», «Сущность терроризма», «Молодежные экстремистские организации и их опасность для общества»,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«Как террористы и экстремисты могут использовать подростков и молодежь в своих преступных целях?» и др. и осуществлять контроль администрацией школы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C5" w:rsidRDefault="00C31DC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C5" w:rsidRDefault="00C31DC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ЗДУВР, ЗДВР</w:t>
            </w:r>
          </w:p>
        </w:tc>
      </w:tr>
      <w:tr w:rsidR="00C31DC5" w:rsidTr="00C31DC5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C5" w:rsidRDefault="00C31DC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lastRenderedPageBreak/>
              <w:t>4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C5" w:rsidRDefault="00C31DC5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t>Всем преподавателям  предупреждать, выявлять и решительно пресекать факты недисциплинированного поведения отдельных учащихся, вовлечение их в экстремистские организации и реакционные религиозные секты. Взаимодействовать по этим вопросам с сотрудниками правоохранительных органов, родителями учащихся.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C5" w:rsidRDefault="00C31DC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C5" w:rsidRDefault="00C31DC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ЗДВР, классные руководители</w:t>
            </w:r>
          </w:p>
        </w:tc>
      </w:tr>
      <w:tr w:rsidR="00C31DC5" w:rsidTr="00C31DC5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C5" w:rsidRDefault="00C31DC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>5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C5" w:rsidRDefault="00C31DC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Ежегодно планировать занятия по вопросам противодействия терроризму с работниками технического персонала школы в системе </w:t>
            </w:r>
            <w:proofErr w:type="gramStart"/>
            <w:r>
              <w:rPr>
                <w:color w:val="000000"/>
              </w:rPr>
              <w:t>обучения по ГО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C5" w:rsidRDefault="00C31DC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>В течение года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C5" w:rsidRDefault="00C31DC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>Преподаватель-организатор ОБЖ</w:t>
            </w:r>
          </w:p>
        </w:tc>
      </w:tr>
    </w:tbl>
    <w:p w:rsidR="00C31DC5" w:rsidRDefault="00C31DC5" w:rsidP="00C31DC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</w:p>
    <w:p w:rsidR="00C31DC5" w:rsidRDefault="00C31DC5" w:rsidP="00C31DC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0"/>
          <w:szCs w:val="20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</w:rPr>
        <w:t> </w:t>
      </w:r>
    </w:p>
    <w:p w:rsidR="00C31DC5" w:rsidRDefault="00C31DC5" w:rsidP="00C31DC5">
      <w:pPr>
        <w:pStyle w:val="a4"/>
        <w:numPr>
          <w:ilvl w:val="0"/>
          <w:numId w:val="1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Практические мероприятия по предотвращению актов терроризма в школе и на ее территории</w:t>
      </w:r>
    </w:p>
    <w:p w:rsidR="00C31DC5" w:rsidRDefault="00C31DC5" w:rsidP="00C31DC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4897"/>
        <w:gridCol w:w="1796"/>
        <w:gridCol w:w="2344"/>
      </w:tblGrid>
      <w:tr w:rsidR="00C31DC5" w:rsidTr="00C31D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C5" w:rsidRDefault="00C31DC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C5" w:rsidRDefault="00C31DC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C5" w:rsidRDefault="00C31DC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C5" w:rsidRDefault="00C31DC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31DC5" w:rsidTr="00C31D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C5" w:rsidRDefault="00C31DC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C5" w:rsidRDefault="00C31DC5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t>Разрабатывать представление и составлять заявки на приобретение средств индивидуальной защиты (СИЗ), аудио-, видео- и компьютерной техники и учебных материалов к ней, учебно-методической литературы и наглядных пособий по вопросам противодействия терроризму и обеспечения безопасности учащихся и сотрудников.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C5" w:rsidRDefault="00C31DC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Август, январь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C5" w:rsidRDefault="00C31DC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Завхоз.</w:t>
            </w:r>
          </w:p>
        </w:tc>
      </w:tr>
      <w:tr w:rsidR="00C31DC5" w:rsidTr="00C31D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C5" w:rsidRDefault="00C31DC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C5" w:rsidRDefault="00C31DC5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Содержать в порядке подвальные и подсобные помещения и запасные выходы из здания школы, которые должны быть закрыты и опечатаны. Ежедневно осуществлять </w:t>
            </w:r>
            <w:proofErr w:type="gramStart"/>
            <w:r>
              <w:t>контроль за</w:t>
            </w:r>
            <w:proofErr w:type="gramEnd"/>
            <w:r>
              <w:t xml:space="preserve"> состоянием этих объектов. Следить за освещением территории школы в темное время.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C5" w:rsidRDefault="00C31DC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C5" w:rsidRDefault="00C31DC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Завхоз, техперсонал</w:t>
            </w:r>
          </w:p>
        </w:tc>
      </w:tr>
      <w:tr w:rsidR="00C31DC5" w:rsidTr="00C31D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C5" w:rsidRDefault="00C31DC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C5" w:rsidRDefault="00C31D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Дежурному администратору не реже одного раза в течение дежурства проверять состояние учебных помещений  (классов, кабинетов, актового зала и др.). Контролировать наведение порядка в учебных помещениях. Осуществлять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работой дежурного классного руководителя.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C5" w:rsidRDefault="00C31DC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C5" w:rsidRDefault="00C31DC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Дежурный администратор</w:t>
            </w:r>
          </w:p>
        </w:tc>
      </w:tr>
      <w:tr w:rsidR="00C31DC5" w:rsidTr="00C31D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C5" w:rsidRDefault="00C31DC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C5" w:rsidRDefault="00C31D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Постоянному составу школы прибывать на свои рабочие места 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позднее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чем за 15 минут до начала занятий, с целью проверки их состояния на предмет отсутствия посторонних и подозрительных предметов и для подготовки к занятиям.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C5" w:rsidRDefault="00C31DC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C5" w:rsidRDefault="00C31DC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Учителя-предметники, техперсонал</w:t>
            </w:r>
          </w:p>
        </w:tc>
      </w:tr>
      <w:tr w:rsidR="00C31DC5" w:rsidTr="00C31D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C5" w:rsidRDefault="00C31DC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C5" w:rsidRDefault="00C31D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Классному руководителю и учащимся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дежурного класса своевременно, за 30 минут, прибыть на свои рабочие места (посты) и готовить их к работе (знакомиться с Положением о дежурном классе, выявлять посторонние и подозрительные предметы и докладывать о результатах Дежурному администратору).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C5" w:rsidRDefault="00C31DC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C5" w:rsidRDefault="00C31DC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Дежурный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классный руководитель</w:t>
            </w:r>
          </w:p>
        </w:tc>
      </w:tr>
      <w:tr w:rsidR="00C31DC5" w:rsidTr="00C31D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C5" w:rsidRDefault="00C31DC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C5" w:rsidRDefault="00C31DC5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Сотруднику охраны:</w:t>
            </w:r>
          </w:p>
          <w:p w:rsidR="00C31DC5" w:rsidRDefault="00C31D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 пропускать в здание школы только сотрудников и учащихся;</w:t>
            </w:r>
          </w:p>
          <w:p w:rsidR="00C31DC5" w:rsidRDefault="00C31D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 пропу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ск в зд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ание школы родителей и родственников учащихся, а также прочих посетителей осуществлять только по предварительному согласованию с руководством школы с записью их в Журнал посетителей;</w:t>
            </w:r>
          </w:p>
          <w:p w:rsidR="00C31DC5" w:rsidRDefault="00C31D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 при пропуске на территорию школы автотранспортных средств, проверять соответствующие документы и характер ввозимых грузов и отмечать данный факт въезда и выезда в Журнале учета автотранспорта;</w:t>
            </w:r>
          </w:p>
          <w:p w:rsidR="00C31DC5" w:rsidRDefault="00C31D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 особое внимание уделять проверке документов и цели прибытия лиц из других организаций по служебным делам, делать соответствующие записи в Журнале посетителей;</w:t>
            </w:r>
          </w:p>
          <w:p w:rsidR="00C31DC5" w:rsidRDefault="00C31D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 держать входные двери здания свободными для входа и выхода во время массового (общего) прибытия сотрудников и учащихся на работу и занятия и убытия их после окончания работы и занятий. В остальное время суток входные двери должны находиться в запертом состоянии и открываться по сигналу прибывшего;</w:t>
            </w:r>
          </w:p>
          <w:p w:rsidR="00C31DC5" w:rsidRDefault="00C31D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 после окончания рабочего дня регулярно обходить и проверять внутренние помещения и каждые два часа обходить территорию школы,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обращая внимание на посторонние и подозрительные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предметы;</w:t>
            </w:r>
          </w:p>
          <w:p w:rsidR="00C31DC5" w:rsidRDefault="00C31DC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всех обнаруженных нарушениях немедленно докладывать руководству школы и своим непосредственным начальникам в охранном предприятии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C5" w:rsidRDefault="00C31DC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C5" w:rsidRDefault="0054611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Дежурный </w:t>
            </w:r>
          </w:p>
          <w:p w:rsidR="00546116" w:rsidRDefault="0054611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Классный </w:t>
            </w:r>
          </w:p>
          <w:p w:rsidR="00546116" w:rsidRDefault="0054611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C31DC5" w:rsidTr="00C31D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C5" w:rsidRDefault="00C31DC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C5" w:rsidRDefault="00C31D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Каждый сотрудник и учащийся обязан при обнаружении недостатков и нарушений, касающихся обеспечения безопасности, незамедлительно сообщить об этом руководству школы.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C5" w:rsidRDefault="00C31DC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 необходимости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C5" w:rsidRDefault="00C31DC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Учителя, учащиеся, техперсонал</w:t>
            </w:r>
          </w:p>
        </w:tc>
      </w:tr>
    </w:tbl>
    <w:p w:rsidR="00C31DC5" w:rsidRDefault="00C31DC5" w:rsidP="00C31DC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C31DC5" w:rsidRDefault="00C31DC5" w:rsidP="00C31DC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:rsidR="00C31DC5" w:rsidRDefault="00C31DC5" w:rsidP="00C31DC5">
      <w:pPr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3. Действия сотрудников школы при возникновении угрозы совершения террористического акта</w:t>
      </w:r>
    </w:p>
    <w:p w:rsidR="00C31DC5" w:rsidRDefault="00C31DC5" w:rsidP="00C31DC5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Сигналом для немедленных действий по предотвращению террористического акта в школе может стать обнаружение кем-либо из сотрудников или учащихся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 xml:space="preserve">подозрительного предмета (сумка, пакет, ящик, коробка, игрушка) с торчащими проводами, веревками, изолентой, издающего подозрительные звуки (щелчки,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тикание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часов), от которого исходит необычный запах, например, миндаля, хлора, аммиака.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Такой предмет может оказаться взрывным устройством или быть начиненным отравляющими химическими веществами (ОХВ), или биологическими агентами (возбудителями опасных инфекций, типа сибирской язвы, натуральной оспы, туляремии и др.).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Сигналом для немедленных действий может стать также поступление в школу угрозы по телефону или в письменном виде, захват террористами в заложники учащихся и/или сотрудников в здании школы или на её территории.</w:t>
      </w:r>
    </w:p>
    <w:p w:rsidR="00C31DC5" w:rsidRDefault="00C31DC5" w:rsidP="00C31D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C31DC5" w:rsidRDefault="00C31DC5" w:rsidP="00C31DC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Во всех случаях</w:t>
      </w:r>
    </w:p>
    <w:p w:rsidR="00C31DC5" w:rsidRDefault="00C31DC5" w:rsidP="00C31DC5">
      <w:pPr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</w:p>
    <w:p w:rsidR="00C31DC5" w:rsidRDefault="00C31DC5" w:rsidP="00C31DC5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1. Руководство школы немедленно сообщает о случившемся:</w:t>
      </w:r>
    </w:p>
    <w:p w:rsidR="00C31DC5" w:rsidRDefault="00C31DC5" w:rsidP="00C31DC5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tbl>
      <w:tblPr>
        <w:tblW w:w="10695" w:type="dxa"/>
        <w:tblInd w:w="-10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2"/>
        <w:gridCol w:w="4523"/>
      </w:tblGrid>
      <w:tr w:rsidR="00C31DC5" w:rsidTr="00C31DC5">
        <w:tc>
          <w:tcPr>
            <w:tcW w:w="6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1DC5" w:rsidRDefault="00C31DC5">
            <w:pPr>
              <w:spacing w:after="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bdr w:val="none" w:sz="0" w:space="0" w:color="auto" w:frame="1"/>
              </w:rPr>
              <w:t>В какой орган сообщать</w:t>
            </w:r>
          </w:p>
        </w:tc>
        <w:tc>
          <w:tcPr>
            <w:tcW w:w="4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1DC5" w:rsidRDefault="00C31DC5">
            <w:pPr>
              <w:spacing w:after="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bdr w:val="none" w:sz="0" w:space="0" w:color="auto" w:frame="1"/>
              </w:rPr>
              <w:t>Телефоны, по которым звонить</w:t>
            </w:r>
          </w:p>
        </w:tc>
      </w:tr>
      <w:tr w:rsidR="00C31DC5" w:rsidTr="00C31DC5">
        <w:tc>
          <w:tcPr>
            <w:tcW w:w="6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1DC5" w:rsidRDefault="00C31DC5">
            <w:pPr>
              <w:spacing w:after="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В полицию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1DC5" w:rsidRDefault="00C31D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02</w:t>
            </w:r>
          </w:p>
        </w:tc>
      </w:tr>
      <w:tr w:rsidR="00C31DC5" w:rsidTr="00C31DC5">
        <w:tc>
          <w:tcPr>
            <w:tcW w:w="6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DC5" w:rsidRDefault="00C31D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31DC5" w:rsidRDefault="00C31D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Единый  номер экстренной  оперативной  службы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1DC5" w:rsidRDefault="00C31D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112</w:t>
            </w:r>
          </w:p>
        </w:tc>
      </w:tr>
      <w:tr w:rsidR="00C31DC5" w:rsidTr="00C31DC5">
        <w:tc>
          <w:tcPr>
            <w:tcW w:w="6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DC5" w:rsidRDefault="00C31DC5">
            <w:pPr>
              <w:spacing w:after="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31DC5" w:rsidRDefault="00C31DC5" w:rsidP="00B74C7D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 w:line="240" w:lineRule="auto"/>
              <w:ind w:left="851" w:hanging="170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Дежурному отряда противопожарной службы ОП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1DC5" w:rsidRDefault="00C31DC5" w:rsidP="00B74C7D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 w:line="240" w:lineRule="auto"/>
              <w:ind w:left="851" w:hanging="170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1DC5" w:rsidTr="00C31DC5">
        <w:tc>
          <w:tcPr>
            <w:tcW w:w="61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1DC5" w:rsidRDefault="00C31DC5">
            <w:pPr>
              <w:spacing w:after="0" w:line="240" w:lineRule="auto"/>
              <w:ind w:firstLine="70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Управление образования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1DC5" w:rsidRDefault="00C31DC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1DC5" w:rsidTr="00C31DC5">
        <w:tc>
          <w:tcPr>
            <w:tcW w:w="61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1DC5" w:rsidRDefault="00C31DC5">
            <w:pPr>
              <w:spacing w:after="0"/>
            </w:pP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1DC5" w:rsidRDefault="00C31DC5">
            <w:pPr>
              <w:spacing w:after="0"/>
            </w:pPr>
          </w:p>
        </w:tc>
      </w:tr>
      <w:tr w:rsidR="00C31DC5" w:rsidTr="00C31DC5">
        <w:tc>
          <w:tcPr>
            <w:tcW w:w="61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1DC5" w:rsidRDefault="00C31DC5">
            <w:pPr>
              <w:spacing w:after="0" w:line="240" w:lineRule="auto"/>
              <w:ind w:firstLine="70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Директору школы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1DC5" w:rsidRDefault="00C31DC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1DC5" w:rsidTr="00C31DC5">
        <w:tc>
          <w:tcPr>
            <w:tcW w:w="61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1DC5" w:rsidRDefault="00C31DC5">
            <w:pPr>
              <w:spacing w:after="0"/>
            </w:pP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1DC5" w:rsidRDefault="00C31DC5">
            <w:pPr>
              <w:spacing w:after="0"/>
            </w:pPr>
          </w:p>
        </w:tc>
      </w:tr>
      <w:tr w:rsidR="00C31DC5" w:rsidTr="00C31DC5">
        <w:tc>
          <w:tcPr>
            <w:tcW w:w="6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1DC5" w:rsidRDefault="00C31DC5">
            <w:pPr>
              <w:spacing w:after="0"/>
            </w:pP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1DC5" w:rsidRDefault="00C31DC5">
            <w:pPr>
              <w:spacing w:after="0"/>
            </w:pPr>
          </w:p>
        </w:tc>
      </w:tr>
    </w:tbl>
    <w:p w:rsidR="00C31DC5" w:rsidRDefault="00C31DC5" w:rsidP="00C31DC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C31DC5" w:rsidRDefault="00C31DC5" w:rsidP="00C31DC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C31DC5" w:rsidRDefault="00C31DC5" w:rsidP="00C31DC5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 xml:space="preserve">2.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bdr w:val="none" w:sz="0" w:space="0" w:color="auto" w:frame="1"/>
        </w:rPr>
        <w:t>При обнаружении подозрительного предмета:</w:t>
      </w:r>
    </w:p>
    <w:p w:rsidR="00C31DC5" w:rsidRDefault="00C31DC5" w:rsidP="00C31DC5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учащимся и сотрудникам находиться на безопасном расстоянии от этого предмета (не ближе 100 м, не приближаться, не трогать, не вскрывать и не перемещать находку;</w:t>
      </w:r>
    </w:p>
    <w:p w:rsidR="00C31DC5" w:rsidRDefault="00C31DC5" w:rsidP="00C31DC5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специалисту по безопасности совместно с начальником службы охраны общественного порядка выставить оцепление из числа постоянных сотрудников школы для обеспечения общественного порядка;</w:t>
      </w:r>
    </w:p>
    <w:p w:rsidR="00C31DC5" w:rsidRDefault="00C31DC5" w:rsidP="00C31DC5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завхозу обеспечить возможность беспрепятственного подъезда к месту обнаружения опасного или подозрительного предмета автомашин правоохранительных органов, медицинской помощи, пожарной охраны и служб МЧС;</w:t>
      </w:r>
    </w:p>
    <w:p w:rsidR="00C31DC5" w:rsidRDefault="00C31DC5" w:rsidP="00C31DC5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лицам, обнаружившим опасный или подозрительный предмет, до прибытия оперативно-следственной группы находиться на безопасном расстоянии от этого предмета в готовности дать показания, касающиеся случившегося;</w:t>
      </w:r>
    </w:p>
    <w:p w:rsidR="00C31DC5" w:rsidRDefault="00C31DC5" w:rsidP="00C31DC5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в случае необходимости или по указанию правоохранительных органов и спецслужб директор школы или лицо, его замещающее, подает команду для осуществления эвакуации всего личного состава согласно плану эвакуации.</w:t>
      </w:r>
    </w:p>
    <w:p w:rsidR="00C31DC5" w:rsidRDefault="00C31DC5" w:rsidP="00C31DC5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C31DC5" w:rsidRDefault="00C31DC5" w:rsidP="00C31DC5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3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bdr w:val="none" w:sz="0" w:space="0" w:color="auto" w:frame="1"/>
        </w:rPr>
        <w:t>. При поступлении угрозы по телефону:</w:t>
      </w:r>
    </w:p>
    <w:p w:rsidR="00C31DC5" w:rsidRDefault="00C31DC5" w:rsidP="00C31DC5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немедленно докладывать об этом директору школы или лицу, его замещающему, для принятия соответствующих мер и сообщения о поступившей угрозе по экстренным телефонам (см. п.1);</w:t>
      </w:r>
    </w:p>
    <w:p w:rsidR="00C31DC5" w:rsidRDefault="00C31DC5" w:rsidP="00C31DC5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- сотруднику или учащемуся, получившему это сообщение, надо постараться дословно запомнить разговор и зафиксировать его на бумаге, отметить точное время начала разговора и его окончания, запомнить и записать особенности речи звонившего.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Это поможет правоохранительным органам и спецслужбам быстрее задержать преступника.</w:t>
      </w:r>
    </w:p>
    <w:p w:rsidR="00C31DC5" w:rsidRDefault="00C31DC5" w:rsidP="00C31DC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C31DC5" w:rsidRDefault="00C31DC5" w:rsidP="00C31DC5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bdr w:val="none" w:sz="0" w:space="0" w:color="auto" w:frame="1"/>
        </w:rPr>
        <w:t>4. При получении угрозы в письменном виде:</w:t>
      </w:r>
    </w:p>
    <w:p w:rsidR="00C31DC5" w:rsidRDefault="00C31DC5" w:rsidP="00C31DC5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обращаться с полученным документом предельно осторожно: поместить его в чистый полиэтиленовый пакет, нечего не выбрасывать (конверт, все вложения, обрезки);</w:t>
      </w:r>
    </w:p>
    <w:p w:rsidR="00C31DC5" w:rsidRDefault="00C31DC5" w:rsidP="00C31DC5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постараться не оставлять на документе отпечатков своих пальцев;</w:t>
      </w:r>
    </w:p>
    <w:p w:rsidR="00C31DC5" w:rsidRDefault="00C31DC5" w:rsidP="00C31DC5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представить полученный документ директору школы или лицу, его замещающему, для сообщения и последующей передачи документа в правоохранительные органы.</w:t>
      </w:r>
    </w:p>
    <w:p w:rsidR="00C31DC5" w:rsidRDefault="00C31DC5" w:rsidP="00C31DC5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C31DC5" w:rsidRDefault="00C31DC5" w:rsidP="00C31DC5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bdr w:val="none" w:sz="0" w:space="0" w:color="auto" w:frame="1"/>
        </w:rPr>
        <w:t>5. При обнаружении угрозы химического или биологического терроризма:</w:t>
      </w:r>
    </w:p>
    <w:p w:rsidR="00C31DC5" w:rsidRDefault="00C31DC5" w:rsidP="00C31DC5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помнить, что установить факт применения в террористических целях химических веществ и биологических агентов можно лишь по внешним признакам: рассыпанным подозрительным порошкам и различным жидкостям, изменению цвета и запаха (вкуса) воздуха, воды, продуктов питания; появлению отклонения в поведении людей, животных и птиц, подвергшихся их воздействию; появлению на территории школы подозрительных лиц и т.д.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Поэтому важнейшим условием своевременного обнаружения угрозы применения террористами отравляющих веществ и биологических агентов (токсичных гербицидов и инсектицидов, необычных насекомых и грызунов) являются наблюдательность и высокая бдительность каждого сотрудника и учащегося;</w:t>
      </w:r>
    </w:p>
    <w:p w:rsidR="00C31DC5" w:rsidRDefault="00C31DC5" w:rsidP="00C31DC5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при обнаружении или установлении фактов применения химических и биологических веще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ств в шк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оле или на её территории немедленно об этом сообщить директору или лицу, его замещающему, и по экстренным телефонам (см. п.1);</w:t>
      </w:r>
    </w:p>
    <w:p w:rsidR="00C31DC5" w:rsidRDefault="00C31DC5" w:rsidP="00C31DC5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при возникновении опасности эпидемии или воздействия биологических агентов необходимо максимально сократить контакты с другими людьми, прекратить посещение общественных мест, не выходить без крайней необходимости на улицу (выходить только в средствах индивидуальной защиты, хотя бы простейших: ватно-марлевые повязки, наглухо застегнутая верхняя одежда с капюшоном, сапоги, перчатки).</w:t>
      </w:r>
    </w:p>
    <w:p w:rsidR="00C31DC5" w:rsidRDefault="00C31DC5" w:rsidP="00C31DC5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C31DC5" w:rsidRDefault="00C31DC5" w:rsidP="00C31DC5">
      <w:pPr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bdr w:val="none" w:sz="0" w:space="0" w:color="auto" w:frame="1"/>
        </w:rPr>
        <w:t>6. Оказавшись в заложниках в помещениях школы, учащиеся и сотрудники должны</w:t>
      </w:r>
      <w:r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:</w:t>
      </w:r>
    </w:p>
    <w:p w:rsidR="00C31DC5" w:rsidRDefault="00C31DC5" w:rsidP="00C31DC5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помнить: ваша цель – остаться в живых;</w:t>
      </w:r>
    </w:p>
    <w:p w:rsidR="00C31DC5" w:rsidRDefault="00C31DC5" w:rsidP="00C31DC5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сохранять выдержку и самообладание;</w:t>
      </w:r>
    </w:p>
    <w:p w:rsidR="00C31DC5" w:rsidRDefault="00C31DC5" w:rsidP="00C31DC5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не пререкаться с террористами, выполнять их требования;</w:t>
      </w:r>
    </w:p>
    <w:p w:rsidR="00C31DC5" w:rsidRDefault="00C31DC5" w:rsidP="00C31DC5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на все действия спрашивать разрешения у террористов;</w:t>
      </w:r>
    </w:p>
    <w:p w:rsidR="00C31DC5" w:rsidRDefault="00C31DC5" w:rsidP="00C31DC5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не допускать никаких действий, которые могут спровоцировать террористов к применению оружия и привести к человеческим жертвам;</w:t>
      </w:r>
    </w:p>
    <w:p w:rsidR="00C31DC5" w:rsidRDefault="00C31DC5" w:rsidP="00C31DC5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помнить, что, получив сообщения о вашем захвате, спецслужбы уже начали действовать и предпримут все необходимое для вашего освобождения;</w:t>
      </w:r>
    </w:p>
    <w:p w:rsidR="00C31DC5" w:rsidRDefault="00C31DC5" w:rsidP="00C31DC5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при проведении операции по вашему освобождению ни в коем случае не бежать навстречу сотрудникам спецслужб или от них, так как они могут принять вас за преступников;</w:t>
      </w:r>
    </w:p>
    <w:p w:rsidR="00C31DC5" w:rsidRDefault="00C31DC5" w:rsidP="00C31DC5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по возможности держаться дальше от проемов дверей и окон, лежать лицом вниз, закрыв голову руками и не двигаться.</w:t>
      </w:r>
    </w:p>
    <w:p w:rsidR="00C31DC5" w:rsidRDefault="00C31DC5" w:rsidP="00C31DC5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7. Учащимся и сотрудникам, которым стало известно о готовящемся или совершенном террористическом акте или ином преступлении, немедленно сообщить об этом директору школы или дежурному администратору.</w:t>
      </w:r>
    </w:p>
    <w:p w:rsidR="00AE3319" w:rsidRDefault="00AE3319"/>
    <w:sectPr w:rsidR="00AE3319" w:rsidSect="00E7365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157A7"/>
    <w:multiLevelType w:val="hybridMultilevel"/>
    <w:tmpl w:val="4396307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8243F3A"/>
    <w:multiLevelType w:val="hybridMultilevel"/>
    <w:tmpl w:val="A86CE6DA"/>
    <w:lvl w:ilvl="0" w:tplc="FB245F2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4AF"/>
    <w:rsid w:val="001974AF"/>
    <w:rsid w:val="001F4B7F"/>
    <w:rsid w:val="00546116"/>
    <w:rsid w:val="00AE3319"/>
    <w:rsid w:val="00BE4B4A"/>
    <w:rsid w:val="00C31DC5"/>
    <w:rsid w:val="00E653FF"/>
    <w:rsid w:val="00E7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D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1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31DC5"/>
    <w:pPr>
      <w:ind w:left="720"/>
      <w:contextualSpacing/>
    </w:pPr>
  </w:style>
  <w:style w:type="table" w:styleId="a5">
    <w:name w:val="Table Grid"/>
    <w:basedOn w:val="a1"/>
    <w:uiPriority w:val="59"/>
    <w:rsid w:val="00C31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D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1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31DC5"/>
    <w:pPr>
      <w:ind w:left="720"/>
      <w:contextualSpacing/>
    </w:pPr>
  </w:style>
  <w:style w:type="table" w:styleId="a5">
    <w:name w:val="Table Grid"/>
    <w:basedOn w:val="a1"/>
    <w:uiPriority w:val="59"/>
    <w:rsid w:val="00C31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1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1728</Words>
  <Characters>9852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2018-12-19T05:19:00Z</dcterms:created>
  <dcterms:modified xsi:type="dcterms:W3CDTF">2019-10-16T15:49:00Z</dcterms:modified>
</cp:coreProperties>
</file>