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4" w:rsidRPr="009F7354" w:rsidRDefault="00421DDD" w:rsidP="0042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9F7354" w:rsidRPr="009F7354">
        <w:rPr>
          <w:rFonts w:ascii="Georgia" w:eastAsia="Times New Roman" w:hAnsi="Georgia" w:cs="Times New Roman"/>
          <w:sz w:val="24"/>
          <w:szCs w:val="24"/>
          <w:lang w:eastAsia="ru-RU"/>
        </w:rPr>
        <w:t>Утверждаю </w:t>
      </w:r>
    </w:p>
    <w:p w:rsidR="009F7354" w:rsidRPr="009F7354" w:rsidRDefault="009F7354" w:rsidP="009F7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Директор М</w:t>
      </w:r>
      <w:r w:rsidR="00F72410">
        <w:rPr>
          <w:rFonts w:ascii="Georgia" w:eastAsia="Times New Roman" w:hAnsi="Georgia" w:cs="Times New Roman"/>
          <w:sz w:val="24"/>
          <w:szCs w:val="24"/>
          <w:lang w:eastAsia="ru-RU"/>
        </w:rPr>
        <w:t>К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ОУ </w:t>
      </w:r>
      <w:r w:rsidR="00F72410">
        <w:rPr>
          <w:rFonts w:ascii="Georgia" w:eastAsia="Times New Roman" w:hAnsi="Georgia" w:cs="Times New Roman"/>
          <w:sz w:val="24"/>
          <w:szCs w:val="24"/>
          <w:lang w:eastAsia="ru-RU"/>
        </w:rPr>
        <w:t>«Левашинская СОШ»</w:t>
      </w:r>
    </w:p>
    <w:p w:rsidR="009F7354" w:rsidRPr="009F7354" w:rsidRDefault="00F72410" w:rsidP="009F7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________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ru-RU"/>
        </w:rPr>
        <w:t>П.Г.Чупанова</w:t>
      </w:r>
      <w:proofErr w:type="spellEnd"/>
      <w:r w:rsidR="009F7354"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</w:p>
    <w:p w:rsidR="009F7354" w:rsidRPr="009F7354" w:rsidRDefault="005947CC" w:rsidP="009F7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C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«30.</w:t>
      </w:r>
      <w:r w:rsidR="009F7354" w:rsidRPr="005947CC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»_</w:t>
      </w:r>
      <w:r w:rsidRPr="005947CC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08.</w:t>
      </w:r>
      <w:r w:rsidRPr="005947CC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 xml:space="preserve"> </w:t>
      </w:r>
      <w:r w:rsidR="00F72410" w:rsidRPr="005947CC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2014</w:t>
      </w:r>
      <w:bookmarkStart w:id="0" w:name="_GoBack"/>
      <w:bookmarkEnd w:id="0"/>
      <w:r w:rsidR="00F72410" w:rsidRPr="005947CC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г</w:t>
      </w:r>
      <w:r w:rsidR="00F72410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  <w:r w:rsidR="009F7354"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</w:p>
    <w:p w:rsidR="009F7354" w:rsidRPr="009F7354" w:rsidRDefault="009F7354" w:rsidP="009F7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9F735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ПОЛОЖЕНИЕ </w:t>
      </w:r>
    </w:p>
    <w:p w:rsidR="009F7354" w:rsidRPr="009F7354" w:rsidRDefault="009F7354" w:rsidP="00F72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 комиссии по профилактике коррупционных и иных правонарушений муниципального бюджетного об</w:t>
      </w:r>
      <w:r w:rsidR="00F7241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щеобразовательного учреждения МК</w:t>
      </w:r>
      <w:r w:rsidRPr="009F735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ОУ </w:t>
      </w:r>
      <w:r w:rsidR="00F72410" w:rsidRPr="00F72410">
        <w:rPr>
          <w:rFonts w:ascii="Georgia" w:eastAsia="Times New Roman" w:hAnsi="Georgia" w:cs="Times New Roman"/>
          <w:b/>
          <w:sz w:val="24"/>
          <w:szCs w:val="24"/>
          <w:lang w:eastAsia="ru-RU"/>
        </w:rPr>
        <w:t>«Левашинская СОШ»</w:t>
      </w:r>
    </w:p>
    <w:p w:rsidR="009F7354" w:rsidRPr="00062585" w:rsidRDefault="009F7354" w:rsidP="009F7354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062585">
        <w:rPr>
          <w:rFonts w:ascii="Georgia" w:eastAsia="Times New Roman" w:hAnsi="Georgia" w:cs="Times New Roman"/>
          <w:b/>
          <w:sz w:val="28"/>
          <w:szCs w:val="28"/>
          <w:lang w:eastAsia="ru-RU"/>
        </w:rPr>
        <w:t>1. Общие положения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1.1. Комиссия по профилактике коррупционных и иных правонарушений в М</w:t>
      </w:r>
      <w:r w:rsidR="00F72410">
        <w:rPr>
          <w:rFonts w:ascii="Georgia" w:eastAsia="Times New Roman" w:hAnsi="Georgia" w:cs="Times New Roman"/>
          <w:sz w:val="24"/>
          <w:szCs w:val="24"/>
          <w:lang w:eastAsia="ru-RU"/>
        </w:rPr>
        <w:t>К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ОУ </w:t>
      </w:r>
      <w:r w:rsidR="00F72410">
        <w:rPr>
          <w:rFonts w:ascii="Georgia" w:eastAsia="Times New Roman" w:hAnsi="Georgia" w:cs="Times New Roman"/>
          <w:sz w:val="24"/>
          <w:szCs w:val="24"/>
          <w:lang w:eastAsia="ru-RU"/>
        </w:rPr>
        <w:t>«Левашинская СОШ»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ОУ.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1.2. </w:t>
      </w:r>
      <w:proofErr w:type="gramStart"/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Правовую основу деятельности Комиссии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 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</w:t>
      </w:r>
      <w:proofErr w:type="gramEnd"/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Российской Федерации и муниципальные правовые акты.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062585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1.3</w:t>
      </w:r>
      <w:r w:rsidR="009F7354"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  <w:proofErr w:type="gramStart"/>
      <w:r w:rsidR="009F7354" w:rsidRPr="009F7354">
        <w:rPr>
          <w:rFonts w:ascii="Georgia" w:eastAsia="Times New Roman" w:hAnsi="Georgia" w:cs="Times New Roman"/>
          <w:sz w:val="24"/>
          <w:szCs w:val="24"/>
          <w:lang w:eastAsia="ru-RU"/>
        </w:rPr>
        <w:t>В соответствии со ст. 1 Федерального закона «О противодействии коррупции» КОРРУПЦИЯ — это: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</w:t>
      </w:r>
      <w:proofErr w:type="gramEnd"/>
      <w:r w:rsidR="009F7354"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третьих лиц либо незаконное предоставление такой выгоды указанному лицу другими физическими лицами; б) совершение деяний, указанных в п. «а», от имени или в интересах юридического лица. </w:t>
      </w:r>
    </w:p>
    <w:p w:rsidR="00421DDD" w:rsidRPr="009F7354" w:rsidRDefault="00421DDD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1.4. Состав Комиссии назначается приказом директора ОУ из числа работников.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2. Основные принципы деятельности Комиссии Противодействие коррупции в ОУ осуществляется на основе следующих основных принципов: </w:t>
      </w:r>
    </w:p>
    <w:p w:rsidR="00712677" w:rsidRPr="009F7354" w:rsidRDefault="00712677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 признание, обеспечение и защита основных прав и свобод человека и гражданина;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законность;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публичность и открытость деятельности ОУ;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неотвратимость ответственности за совершение коррупционных правонарушений;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комплексное использование политических, организационных, информационно-пропагандистских, социально-экономических, правовых, специальных и иных мер;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приоритетное применение мер по предупреждению коррупции.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3</w:t>
      </w:r>
      <w:r w:rsidRPr="00062585">
        <w:rPr>
          <w:rFonts w:ascii="Georgia" w:eastAsia="Times New Roman" w:hAnsi="Georgia" w:cs="Times New Roman"/>
          <w:b/>
          <w:sz w:val="28"/>
          <w:szCs w:val="28"/>
          <w:lang w:eastAsia="ru-RU"/>
        </w:rPr>
        <w:t>. Основные задачи, функции и полномочия Комиссии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3.1. Основными задачами Комиссии являются: </w:t>
      </w:r>
    </w:p>
    <w:p w:rsidR="00712677" w:rsidRPr="009F7354" w:rsidRDefault="00712677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 подготовка рекомендаций для принятия решений по вопросам противодействия коррупции;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участие в подготовке предложений, направленных на устранение причин и условий, порождающих коррупцию;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обеспечение </w:t>
      </w:r>
      <w:proofErr w:type="gramStart"/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контроля за</w:t>
      </w:r>
      <w:proofErr w:type="gramEnd"/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качеством и своевременностью решения вопросов, содержащихся в обращениях граждан;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сотрудничество с правоохранительными органами;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разработка и внедрение в практику стандартов и процедур, направленных на обеспечение добросовестной работы ОУ;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предотвращение и урегулирование конфликта интересов; </w:t>
      </w: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недопущение составления неофициальной отчетности и использования поддельных документов.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062585" w:rsidRDefault="009F7354" w:rsidP="009F7354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062585">
        <w:rPr>
          <w:rFonts w:ascii="Georgia" w:eastAsia="Times New Roman" w:hAnsi="Georgia" w:cs="Times New Roman"/>
          <w:b/>
          <w:sz w:val="28"/>
          <w:szCs w:val="28"/>
          <w:lang w:eastAsia="ru-RU"/>
        </w:rPr>
        <w:t>3.2. Основными функциями Комиссии являются</w:t>
      </w:r>
      <w:r w:rsidRPr="00062585">
        <w:rPr>
          <w:rFonts w:ascii="Georgia" w:eastAsia="Times New Roman" w:hAnsi="Georgia" w:cs="Times New Roman"/>
          <w:b/>
          <w:sz w:val="24"/>
          <w:szCs w:val="24"/>
          <w:lang w:eastAsia="ru-RU"/>
        </w:rPr>
        <w:t>: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 обеспечение соблюдения работниками правил внутреннего трудового распорядка;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принятие мер по выявлению и устранению причин и условий, способствующих возникновению конфликта интересов;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рассмотрение обращений граждан и организаций, содержащих сведения о коррупции, поступивших непосредственно в ОУ и направленных для рассмотрения из исполнительных органов и правоохранительных органов;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подготовка документов и материалов для привлечения работников к дисциплинарной и материальной ответственности; 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организация правового просвещения и антикоррупционного образования работников;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мониторинг коррупционных проявлений в деятельности ОУ;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подготовка проектов локальных нормативных актов и иных правовых актов ОУ о противодействии коррупции;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подготовка планов противодействия коррупции и отчетных документов о реализации антикоррупционной политики в ОУ;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взаимодействие с правоохранительными органами; </w:t>
      </w: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предоставление в соответствии с действующим законодательством РФ информации о деятельности ОУ, в том числе в сфере реализации антикоррупционной политики.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3.3. Полномочия Комиссии: Для осуществления своих задач и функций Комиссия имеет право: </w:t>
      </w:r>
    </w:p>
    <w:p w:rsidR="00712677" w:rsidRPr="009F7354" w:rsidRDefault="00712677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 принимать в пределах своей компетенции решения, касающиеся ОУ, координации, совершенствования и оценки эффективности деятельности органов местного самоуправления по противодействию коррупции;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заслушивать на своих заседаниях директора ОУ о применяемых им мерах, направленных на исполнение решений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подготавливать проекты соответствующих решений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привлекать для участия в работе Комиссии независимых экспертов (консультантов);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РФ.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062585" w:rsidRDefault="009F7354" w:rsidP="009F7354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062585">
        <w:rPr>
          <w:rFonts w:ascii="Georgia" w:eastAsia="Times New Roman" w:hAnsi="Georgia" w:cs="Times New Roman"/>
          <w:b/>
          <w:sz w:val="28"/>
          <w:szCs w:val="28"/>
          <w:lang w:eastAsia="ru-RU"/>
        </w:rPr>
        <w:t>4 . Порядок работы Комиссии </w:t>
      </w:r>
    </w:p>
    <w:p w:rsidR="00062585" w:rsidRPr="00062585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4.1. Работа комиссии осуществляется на плановой основе. План работы формируется на основании предложений, внесенных исходя из складывающейся ситуации и обстановки. План составляется на учебный год и утверждается на заседании Комиссии и является частью Плана работы школы на учебный год.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4.2. Работой Комиссии руководит Председатель Комиссии. 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4.3 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4.4.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 </w:t>
      </w:r>
    </w:p>
    <w:p w:rsidR="00F72410" w:rsidRPr="009F7354" w:rsidRDefault="00F72410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4.5.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4.6. 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  </w:t>
      </w:r>
    </w:p>
    <w:p w:rsidR="00712677" w:rsidRPr="009F7354" w:rsidRDefault="00712677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4.7.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приказов директора ОУ. Решения Комиссии доводятся до сведения всех заинтересованных лиц, органов и организаций.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4.8. Основанием для проведения внеочередного заседания Комиссии является информация о факте коррупции со стороны работника ОУ, полученная от правоохранительных, судебных или иных государственных органов, от организаций, должностных лиц или граждан. Информация рассматривается Комиссией, если она представлена в письменном виде и содержит следующие сведения: фамилию, имя, отчество работника ОУ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 ОУ.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F72410" w:rsidRDefault="009F7354" w:rsidP="009F7354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F72410">
        <w:rPr>
          <w:rFonts w:ascii="Georgia" w:eastAsia="Times New Roman" w:hAnsi="Georgia" w:cs="Times New Roman"/>
          <w:b/>
          <w:sz w:val="28"/>
          <w:szCs w:val="28"/>
          <w:lang w:eastAsia="ru-RU"/>
        </w:rPr>
        <w:t>5. Состав Комиссии </w:t>
      </w:r>
    </w:p>
    <w:p w:rsidR="00062585" w:rsidRPr="00F72410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ОУ.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72410">
        <w:rPr>
          <w:rFonts w:ascii="Georgia" w:eastAsia="Times New Roman" w:hAnsi="Georgia" w:cs="Times New Roman"/>
          <w:b/>
          <w:sz w:val="28"/>
          <w:szCs w:val="28"/>
          <w:lang w:eastAsia="ru-RU"/>
        </w:rPr>
        <w:t>5.2. Председатель Комиссии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: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 определяет порядок и регламент рассмотрения вопросов на заседаниях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утверждает повестку дня заседания Комиссии, представленную ответственным секретарем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распределяет обязанности между членами Комиссии и дает поручения по подготовке вопросов для рассмотрения на заседаниях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 </w:t>
      </w: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утверждает годовой план работы Комиссии. </w:t>
      </w:r>
    </w:p>
    <w:p w:rsidR="00062585" w:rsidRPr="009F7354" w:rsidRDefault="00062585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F72410" w:rsidRDefault="009F7354" w:rsidP="009F7354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F72410">
        <w:rPr>
          <w:rFonts w:ascii="Georgia" w:eastAsia="Times New Roman" w:hAnsi="Georgia" w:cs="Times New Roman"/>
          <w:b/>
          <w:sz w:val="28"/>
          <w:szCs w:val="28"/>
          <w:lang w:eastAsia="ru-RU"/>
        </w:rPr>
        <w:t>5.3. Ответственный секретарь Комиссии: </w:t>
      </w:r>
    </w:p>
    <w:p w:rsidR="00F72410" w:rsidRPr="009F7354" w:rsidRDefault="00F72410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 регистрирует поступающие для рассмотрения на заседаниях Комиссии обращения граждан;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формирует повестку дня заседания Комиссии; 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осуществляет подготовку заседаний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организует ведение протоколов заседаний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доводит до сведения членов Комиссии информацию о дате, времени и месте проведения очередного (внеочередного) заседания Комиссии;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ведет учет, контроль исполнения и хранение протоколов и решений Комиссии с сопроводительными материалами;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обеспечивает подготовку проекта годового плана работы Комиссии и представляет его на утверждение председателю Комиссии; </w:t>
      </w: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несет ответственность за информационное, организационно-техническое и экспертное обеспечение деятельности Комиссии. </w:t>
      </w:r>
    </w:p>
    <w:p w:rsidR="00F72410" w:rsidRPr="009F7354" w:rsidRDefault="00F72410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5.4. Заместитель председателя Комиссии: </w:t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sym w:font="Symbol" w:char="F0BE"/>
      </w: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выполняет по поручению председателя рабочей Комиссии его функции во время отсутствия председателя </w:t>
      </w:r>
      <w:proofErr w:type="gramStart"/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( </w:t>
      </w:r>
      <w:proofErr w:type="gramEnd"/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отпуск, болезнь, командировка, служебное задание). </w:t>
      </w:r>
    </w:p>
    <w:p w:rsidR="00F72410" w:rsidRPr="009F7354" w:rsidRDefault="00F72410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5.5. Члены Комиссии: - 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- имеют право голоса.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6. Порядок упразднения Комиссии </w:t>
      </w:r>
    </w:p>
    <w:p w:rsidR="00F72410" w:rsidRPr="009F7354" w:rsidRDefault="00F72410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6.1. Комиссия может быть упразднена на основании решения руководителя ОУ в соответствии с действующим законодательством РФ. </w:t>
      </w: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Default="009F7354" w:rsidP="009F735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7. Заключительные положения </w:t>
      </w:r>
    </w:p>
    <w:p w:rsidR="00F72410" w:rsidRPr="009F7354" w:rsidRDefault="00F72410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354" w:rsidRPr="009F7354" w:rsidRDefault="009F7354" w:rsidP="009F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54">
        <w:rPr>
          <w:rFonts w:ascii="Georgia" w:eastAsia="Times New Roman" w:hAnsi="Georgia" w:cs="Times New Roman"/>
          <w:sz w:val="24"/>
          <w:szCs w:val="24"/>
          <w:lang w:eastAsia="ru-RU"/>
        </w:rPr>
        <w:t> 7.1. Настоящее Положение вступает в силу с момента его утверждения приказом директора ОУ.</w:t>
      </w:r>
    </w:p>
    <w:p w:rsidR="00491E9B" w:rsidRDefault="00491E9B"/>
    <w:sectPr w:rsidR="00491E9B" w:rsidSect="00062585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354"/>
    <w:rsid w:val="00062585"/>
    <w:rsid w:val="002A01AB"/>
    <w:rsid w:val="00421DDD"/>
    <w:rsid w:val="00491E9B"/>
    <w:rsid w:val="005947CC"/>
    <w:rsid w:val="00712677"/>
    <w:rsid w:val="009F7354"/>
    <w:rsid w:val="00F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2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4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5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3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5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5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8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4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3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05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4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8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0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4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1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8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0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87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2014-11-19T06:12:00Z</dcterms:created>
  <dcterms:modified xsi:type="dcterms:W3CDTF">2019-10-14T16:11:00Z</dcterms:modified>
</cp:coreProperties>
</file>