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Утверждено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педагогического совета</w:t>
      </w:r>
    </w:p>
    <w:p w:rsidR="000D7DBC" w:rsidRPr="000D7DBC" w:rsidRDefault="00B21757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5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№ 4 от 10 января 2014</w:t>
      </w:r>
      <w:r w:rsidR="000D7DBC"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0D7DBC" w:rsidRPr="000D7DBC" w:rsidRDefault="00B21757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Директор МКОУ ЛСОШ </w:t>
      </w:r>
    </w:p>
    <w:p w:rsidR="000D7DBC" w:rsidRPr="000D7DBC" w:rsidRDefault="00B21757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D7DBC"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B6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Чупанова П.Г.</w:t>
      </w:r>
      <w:r w:rsidR="000D7DBC"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5C4" w:rsidRDefault="00B635C4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757" w:rsidRPr="00B635C4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системе оценки качества муниципального </w:t>
      </w:r>
      <w:r w:rsidR="00B21757" w:rsidRPr="00B6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казен</w:t>
      </w:r>
      <w:r w:rsidRPr="00B6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об</w:t>
      </w:r>
      <w:r w:rsidR="00B21757" w:rsidRPr="00B6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щеобразовательного учреждения </w:t>
      </w:r>
      <w:r w:rsidRPr="00B6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 общеобразовательной школы</w:t>
      </w: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7DBC" w:rsidRPr="00B635C4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системе </w:t>
      </w:r>
      <w:r w:rsidR="00B2175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</w:t>
      </w:r>
      <w:r w:rsidR="00B635C4">
        <w:rPr>
          <w:rFonts w:ascii="Times New Roman" w:eastAsia="Times New Roman" w:hAnsi="Times New Roman" w:cs="Times New Roman"/>
          <w:sz w:val="24"/>
          <w:szCs w:val="24"/>
          <w:lang w:eastAsia="ru-RU"/>
        </w:rPr>
        <w:t>нки качества образования в МКОУ Л</w:t>
      </w:r>
      <w:r w:rsidR="00B21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 разработано на основании Закона Российской  Федерации «Об образовании».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системе оценки качества образов</w:t>
      </w:r>
      <w:r w:rsidR="00B21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в МКОУ-СОШ </w:t>
      </w: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СОКО) определяет цели, задачи, принципы, организацию и функционирование системы качества образования, её организационную и функциональную структуру.</w:t>
      </w:r>
    </w:p>
    <w:p w:rsidR="00B21757" w:rsidRDefault="00B21757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действует в МК</w:t>
      </w:r>
      <w:r w:rsidR="00B635C4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Л</w:t>
      </w:r>
      <w:r w:rsidR="000D7DBC"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СОКО разработано в соответствии с нормативными правовыми актами Российской Федерации, регламентирующие реализацию процедур контроля и оценки качества образования.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СОКО.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пользователями СОКО являются: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школы и представители родительской общественности; 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и их родители (законные представители); 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учредитель образовательного учреждения; 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организации, заинтересованные в оценке качества образования; 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 образованием.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К диагностическим и оценочным процедурам в рамках СОКО могут привлекаться профессиональные и общественные эксперты. Требования к экспертам, привлекаемым к оценке качества образования, устанавливаются нормативными документами, регламентирующими реализацию процедур оценки качества образования.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 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качества образования осуществляется посредством: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proofErr w:type="spell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экспертизы качества образования;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(итоговой) аттестации выпускников;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качества образования.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1.10. В качестве источников  данных для оценки качества образования используются: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статистика;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и итоговая аттестация;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мониторинговые исследования;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социологические опросы;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работников школы;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и внеклассных мероприятий.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цели, задачи и принципы системы оценки качества образования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Целями СОКО являются: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единой системы диагностики и контроля состояния образования, обеспечивающей определение факторов и своевременное выявление изменений, влияющих на качество образования в  школе;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обоснованных и своевременных управленческих решений по совершенствованию образования и повышение уровня информированности потребителей образовательных услуг при принятии таких решений;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образовательной системы школы.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построения СОКО являются: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единого понимания  критериев качества образования и подходов к его измерению;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самооценка состояния развития и эффективности деятельности школы;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соответствия условий осуществления образовательного процесса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требованиям;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качественного образования;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индивидуальных образовательных достижений обучающихся;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факторов, влияющих на качество образования;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рейтинга и стимулирующих доплат педагогам;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общественного участия в управлении образованием в школе; содействие подготовке общественных экспертов, принимающих участие в процедурах оценки качества образования. 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 В основу СОКО положены следующие принципы: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информации о состоянии и качестве образования для различных групп  потребителей;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рефлексивности</w:t>
      </w:r>
      <w:proofErr w:type="spell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реализуемый через включение педагогов в </w:t>
      </w:r>
      <w:proofErr w:type="spell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критериальный</w:t>
      </w:r>
      <w:proofErr w:type="spell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технологичности используемых  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взаимного дополнения оценочных процедур, установление между ними взаимосвязей и взаимозависимости;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морально-этических норм при проведении процедур оценки качества образования в школе.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 и функциональная структура системы оценки качества образования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Организационная структура, занимающаяся </w:t>
      </w:r>
      <w:proofErr w:type="spell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учителей-предметников, временные структуры (педагогический консилиум, комиссии и др.). 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 Администрация  школы: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блок локальных актов, регулирующих функционирование СОКО школы и приложений к ним, утверждает приказом директора школы и контролирует их исполнение;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  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изучение информационных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условия для подготовки работников школы и общественных экспертов по осуществлению контрольно-оценочных процедур;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  <w:proofErr w:type="gramEnd"/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СОКО; 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 Методический совет школы и методические объединения учителей-предметников: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 разработке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 оценки результативности профессиональной деятельности педагогов школы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проводят экспертизу организации, содержания и результатов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  и формируют предложения по их совершенствованию;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 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 Педагогический совет школы: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содействует определению стратегических направлений развития системы образования в школе;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содействует реализации принципа общественного участия в управлении образованием в школе;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инициирует и участвует в организации конкурсов образовательных программ, конкурсов педагогического мастерства, образовательных технологий;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формировании информационных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 основных пользователей системы оценки качества образования школы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экспертизе качества образовательных результатов, условий организации учебного процесса в школе;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устанавливаемом локальными актами школы.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другие вопросы образовательной деятельности школы;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внутреннего мониторинга качества образования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Реализация внутреннего мониторинга качества образования осуществляется на основе нормативных правовых актов Российской Федерации, Краснодарского края, регламентирующих реализацию всех процедур контроля и оценки качества образования.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Мероприятия по реализации целей и задач СОКО планируются и осуществляются на основе проблемного анализа образовательного процесса школы, определения методологии, технологии и инструментария оценки качества образования.</w:t>
      </w:r>
    </w:p>
    <w:p w:rsidR="000D7DBC" w:rsidRPr="0005186D" w:rsidRDefault="000D7DBC" w:rsidP="00B635C4">
      <w:p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 Предметом системы оценки качества образования являются: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государственному и социальному стандартам);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управления качеством образования и открытость деятельности школы;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здоровья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Реализация школьной СОКО осуществляется посредством существующих процедур и экспертной оценки качества образования.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Содержание процедуры оценки качества образовательных результатов обучающихся включает в себя: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 для выпускников 11классов;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(итоговую) аттестацию выпускников 9 классов в новой форме;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промежуточную и текущую аттестацию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мониторинговые исследования качества знаний обучающихся 4 классов по русскому языку, математике и чтению;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и результативность в школьных, муниципальных, краевых и др. предметных олимпиадах, конкурсах, соревнованиях;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мониторинговое исследование обучающихся 1 классов «Готовность к обучению в школе и адаптация»;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мониторинговое исследование обученности и адаптации обучающихся 5 и 10 классов;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 Содержание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оценки качества организации образовательного процесса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лицензирования и государственной аккредитации;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программно-информационное обеспечение, наличие Интернета, эффективность его использования в учебном процессе;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оснащенность учебных кабинетов современным оборудованием, средствами обучения и мебелью;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методической и учебной литературой;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состояния условий обучения нормативам и требованиям </w:t>
      </w:r>
      <w:proofErr w:type="spell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уровня тревожности обучающихся 1, 5, 10 классов в период       адаптации;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отсева обучающихся на всех ступенях обучения и сохранение контингента обучающихся;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дальнейшего трудоустройства выпускников;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открытости школы для родителей и общественных организаций анкетирование  родителей.</w:t>
      </w:r>
    </w:p>
    <w:p w:rsidR="000D7DBC" w:rsidRPr="0005186D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4.4.3. Содержание процедуры оценки качества воспитательной работы включает в себя: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вовлеченности в воспитательный процесс педагогического коллектива и родителей;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планирования воспитательной работы;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обучающихся таким содержанием деятельности, которая соответствует их интересам и потребностям;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детского самоуправления;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удовлетворенность обучающихся и родителей воспитательным процессом;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уровня воспитанности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количества правонарушений и преступлений обучающихся.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педагогов;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и готовность к повышению педагогического мастерства (систематичность прохождения курсов, участие в работе городских методических объединений и т.д.);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использование современных педагогических методик и технологий;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достижения учащихся;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и участие в качестве экспертов ЕГЭ, аттестационных комиссий, жюри и т.д.;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профессиональных конкурсах разного уровня.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Содержание процедуры оценки здоровья учащихся включает в себя: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медицинского кабинета и его оснащенность;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и качество проведения санитарно-эпидемиологических профилактических мероприятий;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оценку заболеваемости обучающихся, педагогических и других работников школы;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эффективности оздоровительной работы (</w:t>
      </w:r>
      <w:proofErr w:type="spell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режим дня, организация отдыха и оздоровления детей в каникулярное время);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состояния физкультурно-оздоровительной работы;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состояния здоровья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достижений результатов деятельности школы</w:t>
      </w:r>
      <w:proofErr w:type="gramEnd"/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97"/>
        <w:gridCol w:w="1298"/>
      </w:tblGrid>
      <w:tr w:rsidR="000D7DBC" w:rsidRPr="000D7DBC" w:rsidTr="000D7D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6229935934e94c510f8de20119caf95ad62cf69d"/>
            <w:bookmarkStart w:id="1" w:name="0"/>
            <w:bookmarkEnd w:id="0"/>
            <w:bookmarkEnd w:id="1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0D7DBC" w:rsidRPr="000D7DBC" w:rsidRDefault="00E103C7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D7DBC"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</w:tbl>
    <w:p w:rsidR="000D7DBC" w:rsidRPr="000D7DBC" w:rsidRDefault="000D7DBC" w:rsidP="000D7D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527031af6371bf8e6bd365c6d29aecc60a0e2bed"/>
      <w:bookmarkStart w:id="3" w:name="1"/>
      <w:bookmarkEnd w:id="2"/>
      <w:bookmarkEnd w:id="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701"/>
        <w:gridCol w:w="5930"/>
      </w:tblGrid>
      <w:tr w:rsidR="000D7DBC" w:rsidRPr="000D7DBC" w:rsidTr="000D7D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результаты по ступеням образования (внутренняя оценка)</w:t>
            </w:r>
          </w:p>
        </w:tc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учатся на «4» и «5»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</w:t>
            </w:r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конкурсах, олимпиадах, научно-практических конференциях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второгодников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9 классов, получивших документ об образовании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9 классов, получивших документ об образовании особого образца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11 классов, получивших документ об образовании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11 классов, получивших документ об образовании особого образца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продолживших обучение в 10 классе в своей школе </w:t>
            </w:r>
          </w:p>
        </w:tc>
      </w:tr>
    </w:tbl>
    <w:p w:rsidR="000D7DBC" w:rsidRPr="000D7DBC" w:rsidRDefault="000D7DBC" w:rsidP="000D7D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5a628fbd8d2520ee5a98307a22c5779a296ce683"/>
      <w:bookmarkStart w:id="5" w:name="2"/>
      <w:bookmarkEnd w:id="4"/>
      <w:bookmarkEnd w:id="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25"/>
        <w:gridCol w:w="9206"/>
      </w:tblGrid>
      <w:tr w:rsidR="000D7DBC" w:rsidRPr="000D7DBC" w:rsidTr="000D7D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оценка</w:t>
            </w:r>
          </w:p>
        </w:tc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независимой оценки выпускников средней школы (результаты ЕГЭ по предметам)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независимой аттестации выпускников 9 класса (результаты ГИА-9 по русскому языку и математике)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независимого регионального комплексного исследования качества общего образования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 стандарта (доля выпускников, сдавших ЕГЭ по русскому языку и математике ниже установленного минимума)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участвующих в предметных олимпиадах различного уровня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победивших в предметных олимпиадах различного уровня </w:t>
            </w:r>
            <w:proofErr w:type="gramEnd"/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принимавших участие в мероприятиях различного уровня</w:t>
            </w:r>
            <w:proofErr w:type="gramEnd"/>
          </w:p>
        </w:tc>
      </w:tr>
    </w:tbl>
    <w:p w:rsidR="000D7DBC" w:rsidRPr="000D7DBC" w:rsidRDefault="000D7DBC" w:rsidP="000D7D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30781d226591fc607998928d697c34d4ffd2b555"/>
      <w:bookmarkStart w:id="7" w:name="3"/>
      <w:bookmarkEnd w:id="6"/>
      <w:bookmarkEnd w:id="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960"/>
        <w:gridCol w:w="8671"/>
      </w:tblGrid>
      <w:tr w:rsidR="000D7DBC" w:rsidRPr="000D7DBC" w:rsidTr="000D7D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доли детей, имеющих отклонение в здоровье, до поступления в </w:t>
            </w: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школу к доле детей с отклонениями в здоровье в возрасте 15 лет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занимаются спортом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</w:t>
            </w:r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занимаются в спортивных секциях</w:t>
            </w:r>
          </w:p>
        </w:tc>
      </w:tr>
    </w:tbl>
    <w:p w:rsidR="000D7DBC" w:rsidRPr="000D7DBC" w:rsidRDefault="000D7DBC" w:rsidP="000D7D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d2fa775b5a92a5ffb71432aa89151d8edd96428a"/>
      <w:bookmarkStart w:id="9" w:name="4"/>
      <w:bookmarkEnd w:id="8"/>
      <w:bookmarkEnd w:id="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22"/>
        <w:gridCol w:w="8009"/>
      </w:tblGrid>
      <w:tr w:rsidR="000D7DBC" w:rsidRPr="000D7DBC" w:rsidTr="000D7D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Социализация </w:t>
            </w:r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выпускников, не работающих и не продолживших обучение, к численности выпускников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состоящих на учете в ОПДН, КДН к общей численности обучающихся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в специальные учебные заведения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в ВУЗы на контрактной основе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в ВУЗы на бюджетной основе </w:t>
            </w:r>
          </w:p>
        </w:tc>
      </w:tr>
    </w:tbl>
    <w:p w:rsidR="000D7DBC" w:rsidRPr="000D7DBC" w:rsidRDefault="000D7DBC" w:rsidP="000D7D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67cbc5cdd992920dca1a7c3e0d25c37630d003cc"/>
      <w:bookmarkStart w:id="11" w:name="5"/>
      <w:bookmarkEnd w:id="10"/>
      <w:bookmarkEnd w:id="1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86"/>
        <w:gridCol w:w="5037"/>
      </w:tblGrid>
      <w:tr w:rsidR="000D7DBC" w:rsidRPr="000D7DBC" w:rsidTr="000D7D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родителей к участию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управлении школой</w:t>
            </w:r>
          </w:p>
        </w:tc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родителей, участвующих в «жизни школы»</w:t>
            </w:r>
          </w:p>
        </w:tc>
      </w:tr>
    </w:tbl>
    <w:p w:rsidR="000D7DBC" w:rsidRPr="000D7DBC" w:rsidRDefault="000D7DBC" w:rsidP="000D7D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18a9109b2e01275a41b68c8e43c31358cf75e09c"/>
      <w:bookmarkStart w:id="13" w:name="6"/>
      <w:bookmarkEnd w:id="12"/>
      <w:bookmarkEnd w:id="1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63"/>
        <w:gridCol w:w="7768"/>
      </w:tblGrid>
      <w:tr w:rsidR="000D7DBC" w:rsidRPr="000D7DBC" w:rsidTr="000D7D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Инновационный потенциал учителей</w:t>
            </w:r>
          </w:p>
        </w:tc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которые используют современные педагогические технологии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которые используют ИКТ на уроках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имеющих первую квалификационную категорию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имеющих высшую квалификационную категорию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прошедших курсы повышения квалификации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выступавших на ГМО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принимавших участие в конкурсах «Учитель года», «Самый классный </w:t>
            </w:r>
            <w:proofErr w:type="spellStart"/>
            <w:proofErr w:type="gram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др. </w:t>
            </w:r>
          </w:p>
        </w:tc>
      </w:tr>
    </w:tbl>
    <w:p w:rsidR="000D7DBC" w:rsidRPr="000D7DBC" w:rsidRDefault="000D7DBC" w:rsidP="000D7D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" w:name="9ae79e817ca9c11931ba19fe4035d03917fe449e"/>
      <w:bookmarkStart w:id="15" w:name="7"/>
      <w:bookmarkEnd w:id="14"/>
      <w:bookmarkEnd w:id="1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52"/>
        <w:gridCol w:w="7679"/>
      </w:tblGrid>
      <w:tr w:rsidR="000D7DBC" w:rsidRPr="000D7DBC" w:rsidTr="000D7D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 к условиям обучения</w:t>
            </w:r>
          </w:p>
        </w:tc>
        <w:tc>
          <w:tcPr>
            <w:tcW w:w="0" w:type="auto"/>
            <w:vAlign w:val="center"/>
            <w:hideMark/>
          </w:tcPr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        педагогическими     кадрами,         имеющими необходимую квалификацию, по каждому из предметов учебного плана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  нормам и требованиям </w:t>
            </w:r>
            <w:proofErr w:type="spellStart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столовой для организации горячего питания в соответствии с утвержденными нормами</w:t>
            </w:r>
          </w:p>
          <w:p w:rsidR="000D7DBC" w:rsidRPr="000D7DBC" w:rsidRDefault="000D7DBC" w:rsidP="000D7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медицинского кабинета</w:t>
            </w:r>
          </w:p>
        </w:tc>
      </w:tr>
    </w:tbl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Для проведения оценки качества образования на основе кластерной модели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4.9. Диагностические и оценочные процедуры в рамках СОКО проводятся с привлечением профессиональных и общественных экспертов (экспертных сообществ).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участие  в оценке и  контроле качества образования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потребителям результатов СОКО;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 массовой информации через публичный доклад директора школы; </w:t>
      </w:r>
    </w:p>
    <w:p w:rsidR="000D7DBC" w:rsidRPr="000D7DBC" w:rsidRDefault="000D7DBC" w:rsidP="000D7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 аналитических материалов, результатов  оценки качества образования на официальном сайте школы.</w:t>
      </w:r>
    </w:p>
    <w:p w:rsidR="00927C61" w:rsidRDefault="00927C61"/>
    <w:sectPr w:rsidR="00927C61" w:rsidSect="00B635C4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DBC"/>
    <w:rsid w:val="0005186D"/>
    <w:rsid w:val="000D7DBC"/>
    <w:rsid w:val="00291BB4"/>
    <w:rsid w:val="00626D1D"/>
    <w:rsid w:val="00897F31"/>
    <w:rsid w:val="008E720E"/>
    <w:rsid w:val="00927C61"/>
    <w:rsid w:val="00B21757"/>
    <w:rsid w:val="00B635C4"/>
    <w:rsid w:val="00E103C7"/>
    <w:rsid w:val="00E6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7DBC"/>
  </w:style>
  <w:style w:type="paragraph" w:customStyle="1" w:styleId="c14">
    <w:name w:val="c14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7DBC"/>
  </w:style>
  <w:style w:type="paragraph" w:customStyle="1" w:styleId="c2">
    <w:name w:val="c2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D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2014-05-30T06:39:00Z</dcterms:created>
  <dcterms:modified xsi:type="dcterms:W3CDTF">2014-06-06T12:17:00Z</dcterms:modified>
</cp:coreProperties>
</file>